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AF7C6" w14:textId="2EE8B08B" w:rsidR="003F4B48" w:rsidRDefault="003F4B48" w:rsidP="003F4B48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APPENDIX XX</w:t>
      </w:r>
      <w:r>
        <w:rPr>
          <w:b/>
          <w:sz w:val="32"/>
          <w:szCs w:val="32"/>
          <w:u w:val="single"/>
        </w:rPr>
        <w:t>I</w:t>
      </w:r>
    </w:p>
    <w:p w14:paraId="63002F9B" w14:textId="77777777" w:rsidR="003F4B48" w:rsidRDefault="003F4B48" w:rsidP="003F4B48">
      <w:pPr>
        <w:jc w:val="center"/>
        <w:rPr>
          <w:b/>
          <w:sz w:val="32"/>
          <w:szCs w:val="32"/>
          <w:u w:val="single"/>
        </w:rPr>
      </w:pPr>
    </w:p>
    <w:p w14:paraId="3CE9B467" w14:textId="77777777" w:rsidR="00AD2537" w:rsidRDefault="00DA28BE" w:rsidP="00AD2537">
      <w:pPr>
        <w:jc w:val="center"/>
        <w:rPr>
          <w:rFonts w:ascii="Aptos" w:hAnsi="Aptos"/>
          <w:b/>
          <w:bCs/>
          <w:color w:val="000000" w:themeColor="text1"/>
          <w:sz w:val="28"/>
          <w:szCs w:val="28"/>
        </w:rPr>
      </w:pPr>
      <w:r w:rsidRPr="00AD2537">
        <w:rPr>
          <w:rFonts w:ascii="Aptos" w:hAnsi="Aptos"/>
          <w:b/>
          <w:bCs/>
          <w:color w:val="000000" w:themeColor="text1"/>
          <w:sz w:val="28"/>
          <w:szCs w:val="28"/>
        </w:rPr>
        <w:t>Proposed Activities and Budget Framework</w:t>
      </w:r>
    </w:p>
    <w:p w14:paraId="5C3C635B" w14:textId="30EE3165" w:rsidR="00DA28BE" w:rsidRPr="00AD2537" w:rsidRDefault="00DA28BE" w:rsidP="00AD2537">
      <w:pPr>
        <w:jc w:val="center"/>
        <w:rPr>
          <w:rFonts w:ascii="Aptos" w:hAnsi="Aptos"/>
          <w:b/>
          <w:bCs/>
          <w:color w:val="000000" w:themeColor="text1"/>
          <w:sz w:val="28"/>
          <w:szCs w:val="28"/>
        </w:rPr>
      </w:pPr>
      <w:r w:rsidRPr="00AD2537">
        <w:rPr>
          <w:rFonts w:ascii="Aptos" w:hAnsi="Aptos"/>
          <w:b/>
          <w:bCs/>
          <w:sz w:val="28"/>
          <w:szCs w:val="28"/>
        </w:rPr>
        <w:t>60th Anniversary of the ESCAP/WMO Typhoon Committee (TC60)</w:t>
      </w:r>
    </w:p>
    <w:p w14:paraId="13BC7660" w14:textId="77777777" w:rsidR="00DA28BE" w:rsidRPr="00AD2537" w:rsidRDefault="00496A7C" w:rsidP="00DA28BE">
      <w:pPr>
        <w:jc w:val="both"/>
        <w:rPr>
          <w:rFonts w:ascii="Aptos" w:hAnsi="Aptos"/>
          <w:sz w:val="22"/>
          <w:szCs w:val="22"/>
        </w:rPr>
      </w:pPr>
      <w:r>
        <w:rPr>
          <w:noProof/>
        </w:rPr>
      </w:r>
      <w:r>
        <w:pict w14:anchorId="64D0C564">
          <v:rect id="Horizontal Line 1" o:spid="_x0000_s1032" style="width:451.3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" filled="f">
            <o:lock v:ext="edit" rotation="t" aspectratio="t" verticies="t" text="t" shapetype="t"/>
            <w10:anchorlock/>
          </v:rect>
        </w:pict>
      </w:r>
    </w:p>
    <w:p w14:paraId="4015EBF6" w14:textId="77777777" w:rsidR="00DA28BE" w:rsidRPr="00AD2537" w:rsidRDefault="00DA28BE" w:rsidP="00DA28BE">
      <w:pPr>
        <w:spacing w:before="100" w:beforeAutospacing="1" w:after="100" w:afterAutospacing="1"/>
        <w:jc w:val="both"/>
        <w:outlineLvl w:val="1"/>
        <w:rPr>
          <w:rFonts w:ascii="Aptos" w:hAnsi="Aptos"/>
          <w:b/>
          <w:bCs/>
          <w:sz w:val="22"/>
          <w:szCs w:val="22"/>
        </w:rPr>
      </w:pPr>
      <w:r w:rsidRPr="00AD2537">
        <w:rPr>
          <w:rFonts w:ascii="Aptos" w:hAnsi="Aptos"/>
          <w:b/>
          <w:bCs/>
          <w:sz w:val="22"/>
          <w:szCs w:val="22"/>
        </w:rPr>
        <w:t>1. Background and Rationale</w:t>
      </w:r>
    </w:p>
    <w:p w14:paraId="240A00DB" w14:textId="73EC1B0B" w:rsidR="00DA28BE" w:rsidRPr="00AD2537" w:rsidRDefault="00DA28BE" w:rsidP="00DA28BE">
      <w:pPr>
        <w:spacing w:before="100" w:beforeAutospacing="1" w:after="100" w:afterAutospacing="1"/>
        <w:jc w:val="both"/>
        <w:rPr>
          <w:rFonts w:ascii="Aptos" w:hAnsi="Aptos"/>
          <w:sz w:val="22"/>
          <w:szCs w:val="22"/>
        </w:rPr>
      </w:pPr>
      <w:r w:rsidRPr="00AD2537">
        <w:rPr>
          <w:rFonts w:ascii="Aptos" w:hAnsi="Aptos"/>
          <w:sz w:val="22"/>
          <w:szCs w:val="22"/>
        </w:rPr>
        <w:t>The year 202</w:t>
      </w:r>
      <w:r w:rsidR="00477F9B" w:rsidRPr="00AD2537">
        <w:rPr>
          <w:rFonts w:ascii="Aptos" w:hAnsi="Aptos"/>
          <w:sz w:val="22"/>
          <w:szCs w:val="22"/>
        </w:rPr>
        <w:t>8</w:t>
      </w:r>
      <w:r w:rsidRPr="00AD2537">
        <w:rPr>
          <w:rFonts w:ascii="Aptos" w:hAnsi="Aptos"/>
          <w:sz w:val="22"/>
          <w:szCs w:val="22"/>
        </w:rPr>
        <w:t xml:space="preserve"> marks the 60th Anniversary of the ESCAP/WMO Typhoon Committee (TC), commemorating six decades of sustained regional cooperation in tropical cyclone monitoring, forecasting, disaster risk reduction, and capacity development across the Asia-Pacific region.</w:t>
      </w:r>
    </w:p>
    <w:p w14:paraId="2ECF85C9" w14:textId="77777777" w:rsidR="00DA28BE" w:rsidRPr="00AD2537" w:rsidRDefault="00DA28BE" w:rsidP="00DA28BE">
      <w:pPr>
        <w:spacing w:before="100" w:beforeAutospacing="1" w:after="100" w:afterAutospacing="1"/>
        <w:jc w:val="both"/>
        <w:rPr>
          <w:rFonts w:ascii="Aptos" w:hAnsi="Aptos"/>
          <w:sz w:val="22"/>
          <w:szCs w:val="22"/>
        </w:rPr>
      </w:pPr>
      <w:r w:rsidRPr="00AD2537">
        <w:rPr>
          <w:rFonts w:ascii="Aptos" w:hAnsi="Aptos"/>
          <w:sz w:val="22"/>
          <w:szCs w:val="22"/>
        </w:rPr>
        <w:t xml:space="preserve">TC60 provides a timely opportunity to acknowledge this collective legacy while reaffirming the Committee’s forward-looking commitment to strengthening regional resilience, particularly in support of the </w:t>
      </w:r>
      <w:r w:rsidRPr="00AD2537">
        <w:rPr>
          <w:rFonts w:ascii="Aptos" w:hAnsi="Aptos"/>
          <w:b/>
          <w:bCs/>
          <w:sz w:val="22"/>
          <w:szCs w:val="22"/>
        </w:rPr>
        <w:t>Early Warnings for All (EW4All)</w:t>
      </w:r>
      <w:r w:rsidRPr="00AD2537">
        <w:rPr>
          <w:rFonts w:ascii="Aptos" w:hAnsi="Aptos"/>
          <w:sz w:val="22"/>
          <w:szCs w:val="22"/>
        </w:rPr>
        <w:t xml:space="preserve"> initiative.</w:t>
      </w:r>
    </w:p>
    <w:p w14:paraId="0972C8DA" w14:textId="77777777" w:rsidR="00DA28BE" w:rsidRPr="00AD2537" w:rsidRDefault="00496A7C" w:rsidP="00DA28BE">
      <w:pPr>
        <w:jc w:val="both"/>
        <w:rPr>
          <w:rFonts w:ascii="Aptos" w:hAnsi="Aptos"/>
          <w:sz w:val="22"/>
          <w:szCs w:val="22"/>
        </w:rPr>
      </w:pPr>
      <w:r>
        <w:rPr>
          <w:noProof/>
        </w:rPr>
      </w:r>
      <w:r>
        <w:pict w14:anchorId="0C2F02BE">
          <v:rect id="Horizontal Line 2" o:spid="_x0000_s1031" style="width:451.3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" filled="f">
            <o:lock v:ext="edit" rotation="t" aspectratio="t" verticies="t" text="t" shapetype="t"/>
            <w10:anchorlock/>
          </v:rect>
        </w:pict>
      </w:r>
    </w:p>
    <w:p w14:paraId="138FFECE" w14:textId="77777777" w:rsidR="00DA28BE" w:rsidRPr="00AD2537" w:rsidRDefault="00DA28BE" w:rsidP="00DA28BE">
      <w:pPr>
        <w:spacing w:before="100" w:beforeAutospacing="1" w:after="100" w:afterAutospacing="1"/>
        <w:jc w:val="both"/>
        <w:outlineLvl w:val="1"/>
        <w:rPr>
          <w:rFonts w:ascii="Aptos" w:hAnsi="Aptos"/>
          <w:b/>
          <w:bCs/>
          <w:sz w:val="22"/>
          <w:szCs w:val="22"/>
        </w:rPr>
      </w:pPr>
      <w:r w:rsidRPr="00AD2537">
        <w:rPr>
          <w:rFonts w:ascii="Aptos" w:hAnsi="Aptos"/>
          <w:b/>
          <w:bCs/>
          <w:sz w:val="22"/>
          <w:szCs w:val="22"/>
        </w:rPr>
        <w:t>2. Purpose and Objectives</w:t>
      </w:r>
    </w:p>
    <w:p w14:paraId="162EF3BD" w14:textId="77777777" w:rsidR="00DA28BE" w:rsidRPr="00AD2537" w:rsidRDefault="00DA28BE" w:rsidP="00DA28BE">
      <w:pPr>
        <w:spacing w:before="100" w:beforeAutospacing="1" w:after="100" w:afterAutospacing="1"/>
        <w:jc w:val="both"/>
        <w:rPr>
          <w:rFonts w:ascii="Aptos" w:hAnsi="Aptos"/>
          <w:sz w:val="22"/>
          <w:szCs w:val="22"/>
        </w:rPr>
      </w:pPr>
      <w:r w:rsidRPr="00AD2537">
        <w:rPr>
          <w:rFonts w:ascii="Aptos" w:hAnsi="Aptos"/>
          <w:sz w:val="22"/>
          <w:szCs w:val="22"/>
        </w:rPr>
        <w:t>The proposed TC60 commemoration aims to:</w:t>
      </w:r>
    </w:p>
    <w:p w14:paraId="22495767" w14:textId="77777777" w:rsidR="00DA28BE" w:rsidRPr="00AD2537" w:rsidRDefault="00DA28BE" w:rsidP="00DA28BE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Aptos" w:hAnsi="Aptos"/>
          <w:sz w:val="22"/>
          <w:szCs w:val="22"/>
        </w:rPr>
      </w:pPr>
      <w:r w:rsidRPr="00AD2537">
        <w:rPr>
          <w:rFonts w:ascii="Aptos" w:hAnsi="Aptos"/>
          <w:sz w:val="22"/>
          <w:szCs w:val="22"/>
        </w:rPr>
        <w:t>Recognise and commemorate 60 years of regional cooperation under the Typhoon Committee framework;</w:t>
      </w:r>
    </w:p>
    <w:p w14:paraId="72AAD7AB" w14:textId="77777777" w:rsidR="00DA28BE" w:rsidRPr="00AD2537" w:rsidRDefault="00DA28BE" w:rsidP="00DA28BE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Aptos" w:hAnsi="Aptos"/>
          <w:sz w:val="22"/>
          <w:szCs w:val="22"/>
        </w:rPr>
      </w:pPr>
      <w:r w:rsidRPr="00AD2537">
        <w:rPr>
          <w:rFonts w:ascii="Aptos" w:hAnsi="Aptos"/>
          <w:sz w:val="22"/>
          <w:szCs w:val="22"/>
        </w:rPr>
        <w:t>Reinforce a shared sense of identity, ownership, and partnership among Members;</w:t>
      </w:r>
    </w:p>
    <w:p w14:paraId="1F209F61" w14:textId="77777777" w:rsidR="00DA28BE" w:rsidRPr="00AD2537" w:rsidRDefault="00DA28BE" w:rsidP="00DA28BE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Aptos" w:hAnsi="Aptos"/>
          <w:sz w:val="22"/>
          <w:szCs w:val="22"/>
        </w:rPr>
      </w:pPr>
      <w:r w:rsidRPr="00AD2537">
        <w:rPr>
          <w:rFonts w:ascii="Aptos" w:hAnsi="Aptos"/>
          <w:sz w:val="22"/>
          <w:szCs w:val="22"/>
        </w:rPr>
        <w:t>Highlight the Committee’s continuing contribution to Early Warnings for All and regional resilience;</w:t>
      </w:r>
    </w:p>
    <w:p w14:paraId="418F0110" w14:textId="77777777" w:rsidR="00DA28BE" w:rsidRPr="00AD2537" w:rsidRDefault="00DA28BE" w:rsidP="00DA28BE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Aptos" w:hAnsi="Aptos"/>
          <w:sz w:val="22"/>
          <w:szCs w:val="22"/>
        </w:rPr>
      </w:pPr>
      <w:r w:rsidRPr="00AD2537">
        <w:rPr>
          <w:rFonts w:ascii="Aptos" w:hAnsi="Aptos"/>
          <w:sz w:val="22"/>
          <w:szCs w:val="22"/>
        </w:rPr>
        <w:t>Ensure cost-effectiveness, simplicity, and practicality in the design and implementation of anniversary activities.</w:t>
      </w:r>
    </w:p>
    <w:p w14:paraId="0B4362BC" w14:textId="14CE2662" w:rsidR="00DA28BE" w:rsidRPr="00AD2537" w:rsidRDefault="00496A7C" w:rsidP="00DA28BE">
      <w:pPr>
        <w:ind w:left="360"/>
        <w:jc w:val="both"/>
        <w:rPr>
          <w:rFonts w:ascii="Aptos" w:hAnsi="Aptos"/>
          <w:sz w:val="22"/>
          <w:szCs w:val="22"/>
        </w:rPr>
      </w:pPr>
      <w:r>
        <w:rPr>
          <w:noProof/>
        </w:rPr>
      </w:r>
      <w:r>
        <w:pict w14:anchorId="25370F78">
          <v:rect id="Horizontal Line 3" o:spid="_x0000_s1030" style="width:415.95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" filled="f">
            <o:lock v:ext="edit" rotation="t" aspectratio="t" verticies="t" text="t" shapetype="t"/>
            <w10:anchorlock/>
          </v:rect>
        </w:pict>
      </w:r>
    </w:p>
    <w:p w14:paraId="430EF53F" w14:textId="77777777" w:rsidR="00DA28BE" w:rsidRPr="00AD2537" w:rsidRDefault="00DA28BE" w:rsidP="00DA28BE">
      <w:pPr>
        <w:spacing w:before="100" w:beforeAutospacing="1" w:after="100" w:afterAutospacing="1"/>
        <w:jc w:val="both"/>
        <w:outlineLvl w:val="1"/>
        <w:rPr>
          <w:rFonts w:ascii="Aptos" w:hAnsi="Aptos"/>
          <w:b/>
          <w:bCs/>
          <w:sz w:val="22"/>
          <w:szCs w:val="22"/>
        </w:rPr>
      </w:pPr>
      <w:r w:rsidRPr="00AD2537">
        <w:rPr>
          <w:rFonts w:ascii="Aptos" w:hAnsi="Aptos"/>
          <w:b/>
          <w:bCs/>
          <w:sz w:val="22"/>
          <w:szCs w:val="22"/>
        </w:rPr>
        <w:t>3. Proposed Organisational Approach and Rundown</w:t>
      </w:r>
    </w:p>
    <w:p w14:paraId="2FE33A6B" w14:textId="3C434A93" w:rsidR="00DA28BE" w:rsidRPr="00AD2537" w:rsidRDefault="00DA28BE" w:rsidP="00DA28BE">
      <w:pPr>
        <w:spacing w:before="100" w:beforeAutospacing="1" w:after="100" w:afterAutospacing="1"/>
        <w:jc w:val="both"/>
        <w:outlineLvl w:val="2"/>
        <w:rPr>
          <w:rFonts w:ascii="Aptos" w:hAnsi="Aptos"/>
          <w:b/>
          <w:bCs/>
          <w:sz w:val="22"/>
          <w:szCs w:val="22"/>
        </w:rPr>
      </w:pPr>
      <w:r w:rsidRPr="00AD2537">
        <w:rPr>
          <w:rFonts w:ascii="Aptos" w:hAnsi="Aptos"/>
          <w:b/>
          <w:bCs/>
          <w:sz w:val="22"/>
          <w:szCs w:val="22"/>
        </w:rPr>
        <w:t>3.1 Establishment of TC60 Task Team</w:t>
      </w:r>
    </w:p>
    <w:p w14:paraId="2DB6F3B4" w14:textId="4D61EE1B" w:rsidR="00DA28BE" w:rsidRPr="00AD2537" w:rsidRDefault="00DA28BE" w:rsidP="00AD2537">
      <w:pPr>
        <w:pStyle w:val="NormalWeb"/>
        <w:jc w:val="both"/>
        <w:rPr>
          <w:rFonts w:ascii="Aptos" w:hAnsi="Aptos"/>
          <w:sz w:val="22"/>
          <w:szCs w:val="22"/>
        </w:rPr>
      </w:pPr>
      <w:r w:rsidRPr="00AD2537">
        <w:rPr>
          <w:rFonts w:ascii="Aptos" w:hAnsi="Aptos"/>
          <w:sz w:val="22"/>
          <w:szCs w:val="22"/>
        </w:rPr>
        <w:t xml:space="preserve">To ensure coordinated and efficient implementation, it is proposed to establish </w:t>
      </w:r>
      <w:r w:rsidRPr="00AD2537">
        <w:rPr>
          <w:rStyle w:val="Strong"/>
          <w:rFonts w:ascii="Aptos" w:eastAsiaTheme="majorEastAsia" w:hAnsi="Aptos"/>
          <w:sz w:val="22"/>
          <w:szCs w:val="22"/>
        </w:rPr>
        <w:t>time-bound TC60 Task Team</w:t>
      </w:r>
      <w:r w:rsidRPr="00AD2537">
        <w:rPr>
          <w:rFonts w:ascii="Aptos" w:hAnsi="Aptos"/>
          <w:sz w:val="22"/>
          <w:szCs w:val="22"/>
        </w:rPr>
        <w:t>, using the experience of the TC50 anniversary.</w:t>
      </w:r>
    </w:p>
    <w:p w14:paraId="1793AE72" w14:textId="4475AF2C" w:rsidR="00DA28BE" w:rsidRPr="00AD2537" w:rsidRDefault="00DA28BE" w:rsidP="00DA28BE">
      <w:pPr>
        <w:jc w:val="both"/>
        <w:rPr>
          <w:rFonts w:ascii="Aptos" w:hAnsi="Aptos"/>
          <w:sz w:val="22"/>
          <w:szCs w:val="22"/>
          <w:u w:val="single"/>
        </w:rPr>
      </w:pPr>
      <w:r w:rsidRPr="00AD2537">
        <w:rPr>
          <w:rFonts w:ascii="Aptos" w:hAnsi="Aptos"/>
          <w:b/>
          <w:sz w:val="22"/>
          <w:szCs w:val="22"/>
          <w:u w:val="single"/>
        </w:rPr>
        <w:t>TC60 Session Task Team</w:t>
      </w:r>
      <w:r w:rsidRPr="00AD2537">
        <w:rPr>
          <w:rFonts w:ascii="Aptos" w:hAnsi="Aptos"/>
          <w:sz w:val="22"/>
          <w:szCs w:val="22"/>
          <w:u w:val="single"/>
        </w:rPr>
        <w:t xml:space="preserve"> </w:t>
      </w:r>
      <w:r w:rsidRPr="00AD2537">
        <w:rPr>
          <w:rFonts w:ascii="Aptos" w:hAnsi="Aptos"/>
          <w:sz w:val="22"/>
          <w:szCs w:val="22"/>
        </w:rPr>
        <w:t>(led by AWG Chair, with team members from TCS, ESCAP and WMO Secretariats, host Country of TC60, and others as nominated by Members, if any)</w:t>
      </w:r>
    </w:p>
    <w:p w14:paraId="17981778" w14:textId="1DC14694" w:rsidR="00DA28BE" w:rsidRPr="00AD2537" w:rsidRDefault="00DA28BE" w:rsidP="00DA28BE">
      <w:pPr>
        <w:jc w:val="both"/>
        <w:rPr>
          <w:rFonts w:ascii="Aptos" w:hAnsi="Aptos"/>
          <w:sz w:val="22"/>
          <w:szCs w:val="22"/>
        </w:rPr>
      </w:pPr>
      <w:r w:rsidRPr="00AD2537">
        <w:rPr>
          <w:rFonts w:ascii="Aptos" w:hAnsi="Aptos"/>
          <w:sz w:val="22"/>
          <w:szCs w:val="22"/>
        </w:rPr>
        <w:t>To oversee, plan and coordinate the preparation and organization of the TC60 Session and associated celebration activities, including the high-level thematic forum on Day 1 of TC60 Session.</w:t>
      </w:r>
    </w:p>
    <w:p w14:paraId="4912E41B" w14:textId="77777777" w:rsidR="00DA28BE" w:rsidRPr="00AD2537" w:rsidRDefault="00DA28BE" w:rsidP="00DA28BE">
      <w:pPr>
        <w:jc w:val="both"/>
        <w:rPr>
          <w:rFonts w:ascii="Aptos" w:hAnsi="Aptos"/>
          <w:sz w:val="22"/>
          <w:szCs w:val="22"/>
        </w:rPr>
      </w:pPr>
    </w:p>
    <w:p w14:paraId="235DBC61" w14:textId="77777777" w:rsidR="00DA28BE" w:rsidRPr="00AD2537" w:rsidRDefault="00DA28BE" w:rsidP="00DA28BE">
      <w:pPr>
        <w:spacing w:before="100" w:beforeAutospacing="1" w:after="100" w:afterAutospacing="1"/>
        <w:jc w:val="both"/>
        <w:outlineLvl w:val="2"/>
        <w:rPr>
          <w:rFonts w:ascii="Aptos" w:hAnsi="Aptos"/>
          <w:b/>
          <w:bCs/>
          <w:sz w:val="22"/>
          <w:szCs w:val="22"/>
        </w:rPr>
      </w:pPr>
      <w:r w:rsidRPr="00AD2537">
        <w:rPr>
          <w:rFonts w:ascii="Aptos" w:hAnsi="Aptos"/>
          <w:b/>
          <w:bCs/>
          <w:sz w:val="22"/>
          <w:szCs w:val="22"/>
        </w:rPr>
        <w:t>3.2 TC60 Anniversary Identity</w:t>
      </w:r>
    </w:p>
    <w:p w14:paraId="5E108B8F" w14:textId="0467BF9D" w:rsidR="00DA28BE" w:rsidRPr="00AD2537" w:rsidRDefault="00DA28BE" w:rsidP="00DA28BE">
      <w:pPr>
        <w:spacing w:before="100" w:beforeAutospacing="1" w:after="100" w:afterAutospacing="1"/>
        <w:jc w:val="both"/>
        <w:rPr>
          <w:rFonts w:ascii="Aptos" w:hAnsi="Aptos"/>
          <w:sz w:val="22"/>
          <w:szCs w:val="22"/>
        </w:rPr>
      </w:pPr>
      <w:r w:rsidRPr="00AD2537">
        <w:rPr>
          <w:rFonts w:ascii="Aptos" w:hAnsi="Aptos"/>
          <w:sz w:val="22"/>
          <w:szCs w:val="22"/>
        </w:rPr>
        <w:t xml:space="preserve">To mark the anniversary, it is proposed to develop a </w:t>
      </w:r>
      <w:r w:rsidRPr="00AD2537">
        <w:rPr>
          <w:rFonts w:ascii="Aptos" w:hAnsi="Aptos"/>
          <w:b/>
          <w:bCs/>
          <w:sz w:val="22"/>
          <w:szCs w:val="22"/>
        </w:rPr>
        <w:t xml:space="preserve">TC60 Anniversary </w:t>
      </w:r>
      <w:r w:rsidR="006804D5" w:rsidRPr="00AD2537">
        <w:rPr>
          <w:rFonts w:ascii="Aptos" w:hAnsi="Aptos"/>
          <w:b/>
          <w:bCs/>
          <w:sz w:val="22"/>
          <w:szCs w:val="22"/>
        </w:rPr>
        <w:t>logo</w:t>
      </w:r>
      <w:r w:rsidRPr="00AD2537">
        <w:rPr>
          <w:rFonts w:ascii="Aptos" w:hAnsi="Aptos"/>
          <w:sz w:val="22"/>
          <w:szCs w:val="22"/>
        </w:rPr>
        <w:t>, building on the experience of TC50 while adopting a lighter and more efficient approach.</w:t>
      </w:r>
    </w:p>
    <w:p w14:paraId="3BC6E13D" w14:textId="77777777" w:rsidR="00DA28BE" w:rsidRPr="00AD2537" w:rsidRDefault="00DA28BE" w:rsidP="00DA28BE">
      <w:pPr>
        <w:spacing w:before="100" w:beforeAutospacing="1" w:after="100" w:afterAutospacing="1"/>
        <w:jc w:val="both"/>
        <w:rPr>
          <w:rFonts w:ascii="Aptos" w:hAnsi="Aptos"/>
          <w:sz w:val="22"/>
          <w:szCs w:val="22"/>
        </w:rPr>
      </w:pPr>
      <w:r w:rsidRPr="00AD2537">
        <w:rPr>
          <w:rFonts w:ascii="Aptos" w:hAnsi="Aptos"/>
          <w:sz w:val="22"/>
          <w:szCs w:val="22"/>
        </w:rPr>
        <w:lastRenderedPageBreak/>
        <w:t>Indicative elements include:</w:t>
      </w:r>
    </w:p>
    <w:p w14:paraId="57BBB767" w14:textId="6651FCC7" w:rsidR="00DA28BE" w:rsidRPr="00AD2537" w:rsidRDefault="00DA28BE" w:rsidP="00DA28BE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Aptos" w:hAnsi="Aptos"/>
          <w:sz w:val="22"/>
          <w:szCs w:val="22"/>
        </w:rPr>
      </w:pPr>
      <w:r w:rsidRPr="00AD2537">
        <w:rPr>
          <w:rFonts w:ascii="Aptos" w:hAnsi="Aptos"/>
          <w:sz w:val="22"/>
          <w:szCs w:val="22"/>
        </w:rPr>
        <w:t>Development of a TC60 anniversary logo, with Member</w:t>
      </w:r>
      <w:r w:rsidR="006804D5" w:rsidRPr="00AD2537">
        <w:rPr>
          <w:rFonts w:ascii="Aptos" w:hAnsi="Aptos"/>
          <w:sz w:val="22"/>
          <w:szCs w:val="22"/>
        </w:rPr>
        <w:t>s</w:t>
      </w:r>
      <w:r w:rsidRPr="00AD2537">
        <w:rPr>
          <w:rFonts w:ascii="Aptos" w:hAnsi="Aptos"/>
          <w:sz w:val="22"/>
          <w:szCs w:val="22"/>
        </w:rPr>
        <w:t xml:space="preserve"> engagement through adaptations or inputs;</w:t>
      </w:r>
    </w:p>
    <w:p w14:paraId="5777C6E1" w14:textId="6BE2C308" w:rsidR="00DA28BE" w:rsidRPr="00AD2537" w:rsidRDefault="00DA28BE" w:rsidP="00DA28BE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Aptos" w:hAnsi="Aptos"/>
          <w:sz w:val="22"/>
          <w:szCs w:val="22"/>
        </w:rPr>
      </w:pPr>
      <w:r w:rsidRPr="00AD2537">
        <w:rPr>
          <w:rFonts w:ascii="Aptos" w:hAnsi="Aptos"/>
          <w:sz w:val="22"/>
          <w:szCs w:val="22"/>
        </w:rPr>
        <w:t>Endorsement of the final TC60 logo at TC59</w:t>
      </w:r>
      <w:r w:rsidR="006804D5" w:rsidRPr="00AD2537">
        <w:rPr>
          <w:rFonts w:ascii="Aptos" w:hAnsi="Aptos"/>
          <w:sz w:val="22"/>
          <w:szCs w:val="22"/>
        </w:rPr>
        <w:t xml:space="preserve"> in Singapore</w:t>
      </w:r>
      <w:r w:rsidRPr="00AD2537">
        <w:rPr>
          <w:rFonts w:ascii="Aptos" w:hAnsi="Aptos"/>
          <w:sz w:val="22"/>
          <w:szCs w:val="22"/>
        </w:rPr>
        <w:t>;</w:t>
      </w:r>
    </w:p>
    <w:p w14:paraId="29158520" w14:textId="77777777" w:rsidR="00DA28BE" w:rsidRPr="00AD2537" w:rsidRDefault="00DA28BE" w:rsidP="00DA28BE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Aptos" w:hAnsi="Aptos"/>
          <w:sz w:val="22"/>
          <w:szCs w:val="22"/>
        </w:rPr>
      </w:pPr>
      <w:r w:rsidRPr="00AD2537">
        <w:rPr>
          <w:rFonts w:ascii="Aptos" w:hAnsi="Aptos"/>
          <w:sz w:val="22"/>
          <w:szCs w:val="22"/>
        </w:rPr>
        <w:t>Use of the TC60 identity across relevant meetings, publications, and communication materials during the one-year anniversary period;</w:t>
      </w:r>
    </w:p>
    <w:p w14:paraId="39A0D8DE" w14:textId="77777777" w:rsidR="00DA28BE" w:rsidRPr="00AD2537" w:rsidRDefault="00DA28BE" w:rsidP="00DA28BE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Aptos" w:hAnsi="Aptos"/>
          <w:sz w:val="22"/>
          <w:szCs w:val="22"/>
        </w:rPr>
      </w:pPr>
      <w:r w:rsidRPr="00AD2537">
        <w:rPr>
          <w:rFonts w:ascii="Aptos" w:hAnsi="Aptos"/>
          <w:sz w:val="22"/>
          <w:szCs w:val="22"/>
        </w:rPr>
        <w:t xml:space="preserve">Adoption of a short anniversary tagline (e.g. </w:t>
      </w:r>
      <w:r w:rsidRPr="00AD2537">
        <w:rPr>
          <w:rFonts w:ascii="Aptos" w:hAnsi="Aptos"/>
          <w:i/>
          <w:iCs/>
          <w:sz w:val="22"/>
          <w:szCs w:val="22"/>
        </w:rPr>
        <w:t>“60 Years of International Cooperation and Regional Resilience”</w:t>
      </w:r>
      <w:r w:rsidRPr="00AD2537">
        <w:rPr>
          <w:rFonts w:ascii="Aptos" w:hAnsi="Aptos"/>
          <w:sz w:val="22"/>
          <w:szCs w:val="22"/>
        </w:rPr>
        <w:t>).</w:t>
      </w:r>
    </w:p>
    <w:p w14:paraId="41E5B313" w14:textId="2070864B" w:rsidR="00DA28BE" w:rsidRPr="00AD2537" w:rsidRDefault="006804D5" w:rsidP="006804D5">
      <w:pPr>
        <w:spacing w:before="100" w:beforeAutospacing="1" w:after="100" w:afterAutospacing="1"/>
        <w:ind w:left="360"/>
        <w:rPr>
          <w:sz w:val="22"/>
          <w:szCs w:val="22"/>
        </w:rPr>
      </w:pPr>
      <w:r w:rsidRPr="00AD2537">
        <w:rPr>
          <w:noProof/>
          <w:sz w:val="22"/>
          <w:szCs w:val="22"/>
        </w:rPr>
        <w:drawing>
          <wp:inline distT="0" distB="0" distL="0" distR="0" wp14:anchorId="7F71A26C" wp14:editId="457BF591">
            <wp:extent cx="1085850" cy="1085850"/>
            <wp:effectExtent l="0" t="0" r="6350" b="6350"/>
            <wp:docPr id="101859248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8592488" name="Picture 1018592488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D2537">
        <w:rPr>
          <w:noProof/>
          <w:sz w:val="22"/>
          <w:szCs w:val="22"/>
        </w:rPr>
        <w:drawing>
          <wp:inline distT="0" distB="0" distL="0" distR="0" wp14:anchorId="196D62ED" wp14:editId="11361BDB">
            <wp:extent cx="981075" cy="981075"/>
            <wp:effectExtent l="0" t="0" r="0" b="0"/>
            <wp:docPr id="29216488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164889" name="Picture 292164889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D2537">
        <w:rPr>
          <w:sz w:val="22"/>
          <w:szCs w:val="22"/>
        </w:rPr>
        <w:t xml:space="preserve"> (samples)</w:t>
      </w:r>
    </w:p>
    <w:p w14:paraId="2D4B05B0" w14:textId="45C8C2CB" w:rsidR="00DA28BE" w:rsidRPr="00AD2537" w:rsidRDefault="00DA28BE" w:rsidP="00DA28BE">
      <w:pPr>
        <w:spacing w:before="100" w:beforeAutospacing="1" w:after="100" w:afterAutospacing="1"/>
        <w:jc w:val="both"/>
        <w:outlineLvl w:val="2"/>
        <w:rPr>
          <w:rFonts w:ascii="Aptos" w:hAnsi="Aptos"/>
          <w:b/>
          <w:bCs/>
          <w:sz w:val="22"/>
          <w:szCs w:val="22"/>
        </w:rPr>
      </w:pPr>
      <w:r w:rsidRPr="00AD2537">
        <w:rPr>
          <w:rFonts w:ascii="Aptos" w:hAnsi="Aptos"/>
          <w:b/>
          <w:bCs/>
          <w:sz w:val="22"/>
          <w:szCs w:val="22"/>
        </w:rPr>
        <w:t>3.3 TC60 Practical Souvenirs and Legacy Items</w:t>
      </w:r>
    </w:p>
    <w:p w14:paraId="3225E949" w14:textId="77777777" w:rsidR="00DA28BE" w:rsidRPr="00AD2537" w:rsidRDefault="00DA28BE" w:rsidP="00DA28BE">
      <w:pPr>
        <w:spacing w:before="100" w:beforeAutospacing="1" w:after="100" w:afterAutospacing="1"/>
        <w:jc w:val="both"/>
        <w:rPr>
          <w:rFonts w:ascii="Aptos" w:hAnsi="Aptos"/>
          <w:sz w:val="22"/>
          <w:szCs w:val="22"/>
        </w:rPr>
      </w:pPr>
      <w:r w:rsidRPr="00AD2537">
        <w:rPr>
          <w:rFonts w:ascii="Aptos" w:hAnsi="Aptos"/>
          <w:sz w:val="22"/>
          <w:szCs w:val="22"/>
        </w:rPr>
        <w:t>In line with the operational spirit of TC60, the following modest and practical items may be considered:</w:t>
      </w:r>
    </w:p>
    <w:p w14:paraId="73735FC5" w14:textId="2896CE5F" w:rsidR="00DA28BE" w:rsidRPr="00AD2537" w:rsidRDefault="00DA28BE" w:rsidP="00DA28BE">
      <w:pPr>
        <w:spacing w:before="100" w:beforeAutospacing="1" w:after="100" w:afterAutospacing="1"/>
        <w:jc w:val="both"/>
        <w:outlineLvl w:val="3"/>
        <w:rPr>
          <w:rFonts w:ascii="Aptos" w:hAnsi="Aptos"/>
          <w:b/>
          <w:bCs/>
          <w:sz w:val="22"/>
          <w:szCs w:val="22"/>
        </w:rPr>
      </w:pPr>
      <w:r w:rsidRPr="00AD2537">
        <w:rPr>
          <w:rFonts w:ascii="Aptos" w:hAnsi="Aptos"/>
          <w:b/>
          <w:bCs/>
          <w:sz w:val="22"/>
          <w:szCs w:val="22"/>
        </w:rPr>
        <w:t>(a) TC60 “Early Warning Kit”</w:t>
      </w:r>
      <w:r w:rsidR="006804D5" w:rsidRPr="00AD2537">
        <w:rPr>
          <w:rFonts w:ascii="Aptos" w:hAnsi="Aptos"/>
          <w:b/>
          <w:bCs/>
          <w:sz w:val="22"/>
          <w:szCs w:val="22"/>
        </w:rPr>
        <w:t xml:space="preserve"> [TBD]</w:t>
      </w:r>
    </w:p>
    <w:p w14:paraId="2C2E08FF" w14:textId="77777777" w:rsidR="00DA28BE" w:rsidRPr="00AD2537" w:rsidRDefault="00DA28BE" w:rsidP="00DA28BE">
      <w:pPr>
        <w:spacing w:before="100" w:beforeAutospacing="1" w:after="100" w:afterAutospacing="1"/>
        <w:jc w:val="both"/>
        <w:rPr>
          <w:rFonts w:ascii="Aptos" w:hAnsi="Aptos"/>
          <w:sz w:val="22"/>
          <w:szCs w:val="22"/>
        </w:rPr>
      </w:pPr>
      <w:r w:rsidRPr="00AD2537">
        <w:rPr>
          <w:rFonts w:ascii="Aptos" w:hAnsi="Aptos"/>
          <w:sz w:val="22"/>
          <w:szCs w:val="22"/>
        </w:rPr>
        <w:t>A small, practical preparedness-themed item aligned with EW4All, for example:</w:t>
      </w:r>
    </w:p>
    <w:p w14:paraId="7D1BDED9" w14:textId="77777777" w:rsidR="00DA28BE" w:rsidRPr="00AD2537" w:rsidRDefault="00DA28BE" w:rsidP="00DA28BE">
      <w:pPr>
        <w:numPr>
          <w:ilvl w:val="0"/>
          <w:numId w:val="3"/>
        </w:numPr>
        <w:spacing w:before="100" w:beforeAutospacing="1" w:after="100" w:afterAutospacing="1"/>
        <w:jc w:val="both"/>
        <w:rPr>
          <w:rFonts w:ascii="Aptos" w:hAnsi="Aptos"/>
          <w:sz w:val="22"/>
          <w:szCs w:val="22"/>
        </w:rPr>
      </w:pPr>
      <w:r w:rsidRPr="00AD2537">
        <w:rPr>
          <w:rFonts w:ascii="Aptos" w:hAnsi="Aptos"/>
          <w:sz w:val="22"/>
          <w:szCs w:val="22"/>
        </w:rPr>
        <w:t>TC60-branded waterproof phone pouch or compact emergency item;</w:t>
      </w:r>
    </w:p>
    <w:p w14:paraId="31411E39" w14:textId="77777777" w:rsidR="00DA28BE" w:rsidRPr="00AD2537" w:rsidRDefault="00DA28BE" w:rsidP="00DA28BE">
      <w:pPr>
        <w:numPr>
          <w:ilvl w:val="0"/>
          <w:numId w:val="3"/>
        </w:numPr>
        <w:spacing w:before="100" w:beforeAutospacing="1" w:after="100" w:afterAutospacing="1"/>
        <w:jc w:val="both"/>
        <w:rPr>
          <w:rFonts w:ascii="Aptos" w:hAnsi="Aptos"/>
          <w:sz w:val="22"/>
          <w:szCs w:val="22"/>
        </w:rPr>
      </w:pPr>
      <w:r w:rsidRPr="00AD2537">
        <w:rPr>
          <w:rFonts w:ascii="Aptos" w:hAnsi="Aptos"/>
          <w:sz w:val="22"/>
          <w:szCs w:val="22"/>
        </w:rPr>
        <w:t>Simple packaging highlighting TC60 and EW4All messaging.</w:t>
      </w:r>
    </w:p>
    <w:p w14:paraId="2A31400F" w14:textId="77777777" w:rsidR="00DA28BE" w:rsidRPr="00AD2537" w:rsidRDefault="00DA28BE" w:rsidP="00DA28BE">
      <w:pPr>
        <w:spacing w:before="100" w:beforeAutospacing="1" w:after="100" w:afterAutospacing="1"/>
        <w:jc w:val="both"/>
        <w:outlineLvl w:val="3"/>
        <w:rPr>
          <w:rFonts w:ascii="Aptos" w:hAnsi="Aptos"/>
          <w:b/>
          <w:bCs/>
          <w:sz w:val="22"/>
          <w:szCs w:val="22"/>
        </w:rPr>
      </w:pPr>
      <w:r w:rsidRPr="00AD2537">
        <w:rPr>
          <w:rFonts w:ascii="Aptos" w:hAnsi="Aptos"/>
          <w:b/>
          <w:bCs/>
          <w:sz w:val="22"/>
          <w:szCs w:val="22"/>
        </w:rPr>
        <w:t>(b) TC60 Legacy Photobook</w:t>
      </w:r>
    </w:p>
    <w:p w14:paraId="3E7340A3" w14:textId="77777777" w:rsidR="00DA28BE" w:rsidRPr="00AD2537" w:rsidRDefault="00DA28BE" w:rsidP="00DA28BE">
      <w:pPr>
        <w:numPr>
          <w:ilvl w:val="0"/>
          <w:numId w:val="4"/>
        </w:numPr>
        <w:spacing w:before="100" w:beforeAutospacing="1" w:after="100" w:afterAutospacing="1"/>
        <w:jc w:val="both"/>
        <w:rPr>
          <w:rFonts w:ascii="Aptos" w:hAnsi="Aptos"/>
          <w:sz w:val="22"/>
          <w:szCs w:val="22"/>
        </w:rPr>
      </w:pPr>
      <w:r w:rsidRPr="00AD2537">
        <w:rPr>
          <w:rFonts w:ascii="Aptos" w:hAnsi="Aptos"/>
          <w:sz w:val="22"/>
          <w:szCs w:val="22"/>
        </w:rPr>
        <w:t>Slim photo book covering the past 10 years (building on TC50 experience);</w:t>
      </w:r>
    </w:p>
    <w:p w14:paraId="6683881A" w14:textId="77777777" w:rsidR="00DA28BE" w:rsidRPr="00AD2537" w:rsidRDefault="00DA28BE" w:rsidP="00DA28BE">
      <w:pPr>
        <w:numPr>
          <w:ilvl w:val="0"/>
          <w:numId w:val="4"/>
        </w:numPr>
        <w:spacing w:before="100" w:beforeAutospacing="1" w:after="100" w:afterAutospacing="1"/>
        <w:jc w:val="both"/>
        <w:rPr>
          <w:rFonts w:ascii="Aptos" w:hAnsi="Aptos"/>
          <w:sz w:val="22"/>
          <w:szCs w:val="22"/>
        </w:rPr>
      </w:pPr>
      <w:r w:rsidRPr="00AD2537">
        <w:rPr>
          <w:rFonts w:ascii="Aptos" w:hAnsi="Aptos"/>
          <w:sz w:val="22"/>
          <w:szCs w:val="22"/>
        </w:rPr>
        <w:t>Key milestones presented in 10-year intervals;</w:t>
      </w:r>
    </w:p>
    <w:p w14:paraId="5F0933F2" w14:textId="77777777" w:rsidR="00DA28BE" w:rsidRPr="00AD2537" w:rsidRDefault="00DA28BE" w:rsidP="00DA28BE">
      <w:pPr>
        <w:numPr>
          <w:ilvl w:val="0"/>
          <w:numId w:val="4"/>
        </w:numPr>
        <w:spacing w:before="100" w:beforeAutospacing="1" w:after="100" w:afterAutospacing="1"/>
        <w:jc w:val="both"/>
        <w:rPr>
          <w:rFonts w:ascii="Aptos" w:hAnsi="Aptos"/>
          <w:sz w:val="22"/>
          <w:szCs w:val="22"/>
        </w:rPr>
      </w:pPr>
      <w:r w:rsidRPr="00AD2537">
        <w:rPr>
          <w:rFonts w:ascii="Aptos" w:hAnsi="Aptos"/>
          <w:sz w:val="22"/>
          <w:szCs w:val="22"/>
        </w:rPr>
        <w:t>EW4All commitment page;</w:t>
      </w:r>
    </w:p>
    <w:p w14:paraId="7F1AB755" w14:textId="77777777" w:rsidR="00DA28BE" w:rsidRPr="00AD2537" w:rsidRDefault="00DA28BE" w:rsidP="00DA28BE">
      <w:pPr>
        <w:numPr>
          <w:ilvl w:val="0"/>
          <w:numId w:val="4"/>
        </w:numPr>
        <w:spacing w:before="100" w:beforeAutospacing="1" w:after="100" w:afterAutospacing="1"/>
        <w:jc w:val="both"/>
        <w:rPr>
          <w:rFonts w:ascii="Aptos" w:hAnsi="Aptos"/>
          <w:sz w:val="22"/>
          <w:szCs w:val="22"/>
        </w:rPr>
      </w:pPr>
      <w:r w:rsidRPr="00AD2537">
        <w:rPr>
          <w:rFonts w:ascii="Aptos" w:hAnsi="Aptos"/>
          <w:sz w:val="22"/>
          <w:szCs w:val="22"/>
        </w:rPr>
        <w:t xml:space="preserve">Closing page: </w:t>
      </w:r>
      <w:r w:rsidRPr="00AD2537">
        <w:rPr>
          <w:rFonts w:ascii="Aptos" w:hAnsi="Aptos"/>
          <w:i/>
          <w:iCs/>
          <w:sz w:val="22"/>
          <w:szCs w:val="22"/>
        </w:rPr>
        <w:t>“Looking Ahead to TC70”</w:t>
      </w:r>
      <w:r w:rsidRPr="00AD2537">
        <w:rPr>
          <w:rFonts w:ascii="Aptos" w:hAnsi="Aptos"/>
          <w:sz w:val="22"/>
          <w:szCs w:val="22"/>
        </w:rPr>
        <w:t>.</w:t>
      </w:r>
    </w:p>
    <w:p w14:paraId="3EF831B6" w14:textId="77777777" w:rsidR="00DA28BE" w:rsidRPr="00AD2537" w:rsidRDefault="00DA28BE" w:rsidP="00DA28BE">
      <w:pPr>
        <w:spacing w:before="100" w:beforeAutospacing="1" w:after="100" w:afterAutospacing="1"/>
        <w:jc w:val="both"/>
        <w:outlineLvl w:val="3"/>
        <w:rPr>
          <w:rFonts w:ascii="Aptos" w:hAnsi="Aptos"/>
          <w:b/>
          <w:bCs/>
          <w:sz w:val="22"/>
          <w:szCs w:val="22"/>
        </w:rPr>
      </w:pPr>
      <w:r w:rsidRPr="00AD2537">
        <w:rPr>
          <w:rFonts w:ascii="Aptos" w:hAnsi="Aptos"/>
          <w:b/>
          <w:bCs/>
          <w:sz w:val="22"/>
          <w:szCs w:val="22"/>
        </w:rPr>
        <w:t>(c) TC60 Commemorative Token</w:t>
      </w:r>
    </w:p>
    <w:p w14:paraId="5297FA4B" w14:textId="77777777" w:rsidR="00DA28BE" w:rsidRPr="00AD2537" w:rsidRDefault="00DA28BE" w:rsidP="00DA28BE">
      <w:pPr>
        <w:numPr>
          <w:ilvl w:val="0"/>
          <w:numId w:val="5"/>
        </w:numPr>
        <w:spacing w:before="100" w:beforeAutospacing="1" w:after="100" w:afterAutospacing="1"/>
        <w:jc w:val="both"/>
        <w:rPr>
          <w:rFonts w:ascii="Aptos" w:hAnsi="Aptos"/>
          <w:sz w:val="22"/>
          <w:szCs w:val="22"/>
        </w:rPr>
      </w:pPr>
      <w:r w:rsidRPr="00AD2537">
        <w:rPr>
          <w:rFonts w:ascii="Aptos" w:hAnsi="Aptos"/>
          <w:sz w:val="22"/>
          <w:szCs w:val="22"/>
        </w:rPr>
        <w:t>UN-style metal challenge coin;</w:t>
      </w:r>
    </w:p>
    <w:p w14:paraId="2B69EDA8" w14:textId="77777777" w:rsidR="00DA28BE" w:rsidRPr="00AD2537" w:rsidRDefault="00DA28BE" w:rsidP="00DA28BE">
      <w:pPr>
        <w:numPr>
          <w:ilvl w:val="0"/>
          <w:numId w:val="5"/>
        </w:numPr>
        <w:spacing w:before="100" w:beforeAutospacing="1" w:after="100" w:afterAutospacing="1"/>
        <w:jc w:val="both"/>
        <w:rPr>
          <w:rFonts w:ascii="Aptos" w:hAnsi="Aptos"/>
          <w:sz w:val="22"/>
          <w:szCs w:val="22"/>
        </w:rPr>
      </w:pPr>
      <w:r w:rsidRPr="00AD2537">
        <w:rPr>
          <w:rFonts w:ascii="Aptos" w:hAnsi="Aptos"/>
          <w:sz w:val="22"/>
          <w:szCs w:val="22"/>
        </w:rPr>
        <w:t>Front: TC60 logo;</w:t>
      </w:r>
    </w:p>
    <w:p w14:paraId="19CF1AC7" w14:textId="77777777" w:rsidR="00DA28BE" w:rsidRPr="00AD2537" w:rsidRDefault="00DA28BE" w:rsidP="00DA28BE">
      <w:pPr>
        <w:numPr>
          <w:ilvl w:val="0"/>
          <w:numId w:val="5"/>
        </w:numPr>
        <w:spacing w:before="100" w:beforeAutospacing="1" w:after="100" w:afterAutospacing="1"/>
        <w:jc w:val="both"/>
        <w:rPr>
          <w:rFonts w:ascii="Aptos" w:hAnsi="Aptos"/>
          <w:sz w:val="22"/>
          <w:szCs w:val="22"/>
        </w:rPr>
      </w:pPr>
      <w:r w:rsidRPr="00AD2537">
        <w:rPr>
          <w:rFonts w:ascii="Aptos" w:hAnsi="Aptos"/>
          <w:sz w:val="22"/>
          <w:szCs w:val="22"/>
        </w:rPr>
        <w:t>Back: “ESCAP/WMO Typhoon Committee – 60 Years”.</w:t>
      </w:r>
    </w:p>
    <w:p w14:paraId="07517EE8" w14:textId="4A73BD09" w:rsidR="006804D5" w:rsidRPr="00AD2537" w:rsidRDefault="006804D5" w:rsidP="006804D5">
      <w:pPr>
        <w:spacing w:before="100" w:beforeAutospacing="1" w:after="100" w:afterAutospacing="1"/>
        <w:ind w:left="720"/>
        <w:jc w:val="both"/>
        <w:rPr>
          <w:rFonts w:ascii="Aptos" w:hAnsi="Aptos"/>
          <w:sz w:val="22"/>
          <w:szCs w:val="22"/>
        </w:rPr>
      </w:pPr>
      <w:r w:rsidRPr="00AD2537">
        <w:rPr>
          <w:noProof/>
          <w:sz w:val="22"/>
          <w:szCs w:val="22"/>
        </w:rPr>
        <w:drawing>
          <wp:inline distT="0" distB="0" distL="0" distR="0" wp14:anchorId="430E0B8B" wp14:editId="0AE68D46">
            <wp:extent cx="1243233" cy="1152525"/>
            <wp:effectExtent l="0" t="0" r="1905" b="3175"/>
            <wp:docPr id="12824683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246837" name="Picture 128246837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8494" cy="11759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D2537">
        <w:rPr>
          <w:rFonts w:ascii="Aptos" w:hAnsi="Aptos"/>
          <w:sz w:val="22"/>
          <w:szCs w:val="22"/>
        </w:rPr>
        <w:t xml:space="preserve"> (sample)</w:t>
      </w:r>
    </w:p>
    <w:p w14:paraId="3943087A" w14:textId="77777777" w:rsidR="00DA28BE" w:rsidRPr="00AD2537" w:rsidRDefault="00DA28BE" w:rsidP="00DA28BE">
      <w:pPr>
        <w:spacing w:before="100" w:beforeAutospacing="1" w:after="100" w:afterAutospacing="1"/>
        <w:jc w:val="both"/>
        <w:outlineLvl w:val="3"/>
        <w:rPr>
          <w:rFonts w:ascii="Aptos" w:hAnsi="Aptos"/>
          <w:b/>
          <w:bCs/>
          <w:sz w:val="22"/>
          <w:szCs w:val="22"/>
        </w:rPr>
      </w:pPr>
      <w:r w:rsidRPr="00AD2537">
        <w:rPr>
          <w:rFonts w:ascii="Aptos" w:hAnsi="Aptos"/>
          <w:b/>
          <w:bCs/>
          <w:sz w:val="22"/>
          <w:szCs w:val="22"/>
        </w:rPr>
        <w:lastRenderedPageBreak/>
        <w:t>(d) TC60 Notebook and Pen</w:t>
      </w:r>
    </w:p>
    <w:p w14:paraId="5BA91566" w14:textId="77777777" w:rsidR="00DA28BE" w:rsidRPr="00AD2537" w:rsidRDefault="00DA28BE" w:rsidP="00DA28BE">
      <w:pPr>
        <w:numPr>
          <w:ilvl w:val="0"/>
          <w:numId w:val="6"/>
        </w:numPr>
        <w:spacing w:before="100" w:beforeAutospacing="1" w:after="100" w:afterAutospacing="1"/>
        <w:jc w:val="both"/>
        <w:rPr>
          <w:rFonts w:ascii="Aptos" w:hAnsi="Aptos"/>
          <w:sz w:val="22"/>
          <w:szCs w:val="22"/>
        </w:rPr>
      </w:pPr>
      <w:r w:rsidRPr="00AD2537">
        <w:rPr>
          <w:rFonts w:ascii="Aptos" w:hAnsi="Aptos"/>
          <w:sz w:val="22"/>
          <w:szCs w:val="22"/>
        </w:rPr>
        <w:t>Premium notebook for Member use during meetings;</w:t>
      </w:r>
    </w:p>
    <w:p w14:paraId="00A6C52C" w14:textId="77777777" w:rsidR="00DA28BE" w:rsidRPr="00AD2537" w:rsidRDefault="00DA28BE" w:rsidP="00DA28BE">
      <w:pPr>
        <w:numPr>
          <w:ilvl w:val="0"/>
          <w:numId w:val="6"/>
        </w:numPr>
        <w:spacing w:before="100" w:beforeAutospacing="1" w:after="100" w:afterAutospacing="1"/>
        <w:jc w:val="both"/>
        <w:rPr>
          <w:rFonts w:ascii="Aptos" w:hAnsi="Aptos"/>
          <w:sz w:val="22"/>
          <w:szCs w:val="22"/>
        </w:rPr>
      </w:pPr>
      <w:r w:rsidRPr="00AD2537">
        <w:rPr>
          <w:rFonts w:ascii="Aptos" w:hAnsi="Aptos"/>
          <w:sz w:val="22"/>
          <w:szCs w:val="22"/>
        </w:rPr>
        <w:t>Minimal design with embossed TC60 logo and EW4All reference.</w:t>
      </w:r>
    </w:p>
    <w:p w14:paraId="6E1C9218" w14:textId="7530E179" w:rsidR="00DA28BE" w:rsidRPr="00AD2537" w:rsidRDefault="006804D5" w:rsidP="006804D5">
      <w:pPr>
        <w:spacing w:before="100" w:beforeAutospacing="1" w:after="100" w:afterAutospacing="1"/>
        <w:ind w:left="720"/>
        <w:jc w:val="both"/>
        <w:rPr>
          <w:rFonts w:ascii="Aptos" w:hAnsi="Aptos"/>
          <w:sz w:val="22"/>
          <w:szCs w:val="22"/>
        </w:rPr>
      </w:pPr>
      <w:r w:rsidRPr="00AD2537">
        <w:rPr>
          <w:noProof/>
          <w:sz w:val="22"/>
          <w:szCs w:val="22"/>
          <w14:ligatures w14:val="standardContextual"/>
        </w:rPr>
        <w:drawing>
          <wp:inline distT="0" distB="0" distL="0" distR="0" wp14:anchorId="3121F605" wp14:editId="1E778FA5">
            <wp:extent cx="1438275" cy="1252376"/>
            <wp:effectExtent l="0" t="0" r="0" b="5080"/>
            <wp:docPr id="588186243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8186243" name="Picture 588186243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0814" cy="12720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D2537">
        <w:rPr>
          <w:rFonts w:ascii="Aptos" w:hAnsi="Aptos"/>
          <w:sz w:val="22"/>
          <w:szCs w:val="22"/>
        </w:rPr>
        <w:t>(sample)</w:t>
      </w:r>
    </w:p>
    <w:p w14:paraId="709FF84C" w14:textId="23F0D3C9" w:rsidR="00DA28BE" w:rsidRPr="00AD2537" w:rsidRDefault="00DA28BE" w:rsidP="00DA28BE">
      <w:pPr>
        <w:spacing w:before="100" w:beforeAutospacing="1" w:after="100" w:afterAutospacing="1"/>
        <w:jc w:val="both"/>
        <w:outlineLvl w:val="2"/>
        <w:rPr>
          <w:rFonts w:ascii="Aptos" w:hAnsi="Aptos"/>
          <w:b/>
          <w:bCs/>
          <w:sz w:val="22"/>
          <w:szCs w:val="22"/>
        </w:rPr>
      </w:pPr>
      <w:r w:rsidRPr="00AD2537">
        <w:rPr>
          <w:rFonts w:ascii="Aptos" w:hAnsi="Aptos"/>
          <w:b/>
          <w:bCs/>
          <w:sz w:val="22"/>
          <w:szCs w:val="22"/>
        </w:rPr>
        <w:t>3.4 TC60 Digital Time Capsule</w:t>
      </w:r>
    </w:p>
    <w:p w14:paraId="0BCF994D" w14:textId="1FFAF273" w:rsidR="00DA28BE" w:rsidRPr="00AD2537" w:rsidRDefault="00DA28BE" w:rsidP="00DA28BE">
      <w:pPr>
        <w:pStyle w:val="NormalWeb"/>
        <w:jc w:val="both"/>
        <w:rPr>
          <w:rFonts w:ascii="Aptos" w:hAnsi="Aptos"/>
          <w:sz w:val="22"/>
          <w:szCs w:val="22"/>
        </w:rPr>
      </w:pPr>
      <w:r w:rsidRPr="00AD2537">
        <w:rPr>
          <w:rFonts w:ascii="Aptos" w:hAnsi="Aptos"/>
          <w:sz w:val="22"/>
          <w:szCs w:val="22"/>
        </w:rPr>
        <w:t>To encourage Member</w:t>
      </w:r>
      <w:r w:rsidR="006804D5" w:rsidRPr="00AD2537">
        <w:rPr>
          <w:rFonts w:ascii="Aptos" w:hAnsi="Aptos"/>
          <w:sz w:val="22"/>
          <w:szCs w:val="22"/>
        </w:rPr>
        <w:t xml:space="preserve">s </w:t>
      </w:r>
      <w:r w:rsidRPr="00AD2537">
        <w:rPr>
          <w:rFonts w:ascii="Aptos" w:hAnsi="Aptos"/>
          <w:sz w:val="22"/>
          <w:szCs w:val="22"/>
        </w:rPr>
        <w:t xml:space="preserve">participation with minimal administrative burden, a </w:t>
      </w:r>
      <w:r w:rsidRPr="00AD2537">
        <w:rPr>
          <w:rStyle w:val="Strong"/>
          <w:rFonts w:ascii="Aptos" w:eastAsiaTheme="majorEastAsia" w:hAnsi="Aptos"/>
          <w:sz w:val="22"/>
          <w:szCs w:val="22"/>
        </w:rPr>
        <w:t>TC60 Digital Time Capsule</w:t>
      </w:r>
      <w:r w:rsidRPr="00AD2537">
        <w:rPr>
          <w:rFonts w:ascii="Aptos" w:hAnsi="Aptos"/>
          <w:sz w:val="22"/>
          <w:szCs w:val="22"/>
        </w:rPr>
        <w:t xml:space="preserve"> may be established, with a particular focus on high-level perspectives.</w:t>
      </w:r>
    </w:p>
    <w:p w14:paraId="3638CBA1" w14:textId="77777777" w:rsidR="00DA28BE" w:rsidRPr="00AD2537" w:rsidRDefault="00DA28BE" w:rsidP="00DA28BE">
      <w:pPr>
        <w:pStyle w:val="NormalWeb"/>
        <w:jc w:val="both"/>
        <w:rPr>
          <w:rFonts w:ascii="Aptos" w:hAnsi="Aptos"/>
          <w:sz w:val="22"/>
          <w:szCs w:val="22"/>
        </w:rPr>
      </w:pPr>
      <w:r w:rsidRPr="00AD2537">
        <w:rPr>
          <w:rFonts w:ascii="Aptos" w:hAnsi="Aptos"/>
          <w:sz w:val="22"/>
          <w:szCs w:val="22"/>
        </w:rPr>
        <w:t>Proposed approach:</w:t>
      </w:r>
    </w:p>
    <w:p w14:paraId="3BE8C338" w14:textId="77777777" w:rsidR="00DA28BE" w:rsidRPr="00AD2537" w:rsidRDefault="00DA28BE" w:rsidP="00DA28BE">
      <w:pPr>
        <w:pStyle w:val="NormalWeb"/>
        <w:numPr>
          <w:ilvl w:val="0"/>
          <w:numId w:val="8"/>
        </w:numPr>
        <w:jc w:val="both"/>
        <w:rPr>
          <w:rFonts w:ascii="Aptos" w:hAnsi="Aptos"/>
          <w:sz w:val="22"/>
          <w:szCs w:val="22"/>
        </w:rPr>
      </w:pPr>
      <w:r w:rsidRPr="00AD2537">
        <w:rPr>
          <w:rStyle w:val="Strong"/>
          <w:rFonts w:ascii="Aptos" w:eastAsiaTheme="majorEastAsia" w:hAnsi="Aptos"/>
          <w:sz w:val="22"/>
          <w:szCs w:val="22"/>
        </w:rPr>
        <w:t>Each Member’s Permanent Representative (PR) or Head of Delegation</w:t>
      </w:r>
      <w:r w:rsidRPr="00AD2537">
        <w:rPr>
          <w:rFonts w:ascii="Aptos" w:hAnsi="Aptos"/>
          <w:sz w:val="22"/>
          <w:szCs w:val="22"/>
        </w:rPr>
        <w:t xml:space="preserve"> is invited to submit one short high-level contribution reflecting on the value, impact, or future direction of the Typhoon Committee;</w:t>
      </w:r>
    </w:p>
    <w:p w14:paraId="6B960C1D" w14:textId="77777777" w:rsidR="00DA28BE" w:rsidRPr="00AD2537" w:rsidRDefault="00DA28BE" w:rsidP="00DA28BE">
      <w:pPr>
        <w:pStyle w:val="NormalWeb"/>
        <w:numPr>
          <w:ilvl w:val="0"/>
          <w:numId w:val="8"/>
        </w:numPr>
        <w:jc w:val="both"/>
        <w:rPr>
          <w:rFonts w:ascii="Aptos" w:hAnsi="Aptos"/>
          <w:sz w:val="22"/>
          <w:szCs w:val="22"/>
        </w:rPr>
      </w:pPr>
      <w:r w:rsidRPr="00AD2537">
        <w:rPr>
          <w:rFonts w:ascii="Aptos" w:hAnsi="Aptos"/>
          <w:sz w:val="22"/>
          <w:szCs w:val="22"/>
        </w:rPr>
        <w:t>Contributions may take the form of a brief written message, a short statement, or a single photo or visual element, in line with agreed guidance;</w:t>
      </w:r>
    </w:p>
    <w:p w14:paraId="765BAD64" w14:textId="77777777" w:rsidR="00DA28BE" w:rsidRPr="00AD2537" w:rsidRDefault="00DA28BE" w:rsidP="00DA28BE">
      <w:pPr>
        <w:pStyle w:val="NormalWeb"/>
        <w:numPr>
          <w:ilvl w:val="0"/>
          <w:numId w:val="8"/>
        </w:numPr>
        <w:jc w:val="both"/>
        <w:rPr>
          <w:rFonts w:ascii="Aptos" w:hAnsi="Aptos"/>
          <w:sz w:val="22"/>
          <w:szCs w:val="22"/>
        </w:rPr>
      </w:pPr>
      <w:r w:rsidRPr="00AD2537">
        <w:rPr>
          <w:rFonts w:ascii="Aptos" w:hAnsi="Aptos"/>
          <w:sz w:val="22"/>
          <w:szCs w:val="22"/>
        </w:rPr>
        <w:t xml:space="preserve">Each submission to be clearly marked: </w:t>
      </w:r>
      <w:r w:rsidRPr="00AD2537">
        <w:rPr>
          <w:rStyle w:val="Emphasis"/>
          <w:rFonts w:ascii="Aptos" w:eastAsiaTheme="majorEastAsia" w:hAnsi="Aptos"/>
          <w:sz w:val="22"/>
          <w:szCs w:val="22"/>
        </w:rPr>
        <w:t>“TC60 Digital Time Capsule – To be opened at TC70”</w:t>
      </w:r>
      <w:r w:rsidRPr="00AD2537">
        <w:rPr>
          <w:rFonts w:ascii="Aptos" w:hAnsi="Aptos"/>
          <w:sz w:val="22"/>
          <w:szCs w:val="22"/>
        </w:rPr>
        <w:t>;</w:t>
      </w:r>
    </w:p>
    <w:p w14:paraId="3617D515" w14:textId="77777777" w:rsidR="00DA28BE" w:rsidRPr="00AD2537" w:rsidRDefault="00DA28BE" w:rsidP="00DA28BE">
      <w:pPr>
        <w:pStyle w:val="NormalWeb"/>
        <w:numPr>
          <w:ilvl w:val="0"/>
          <w:numId w:val="8"/>
        </w:numPr>
        <w:jc w:val="both"/>
        <w:rPr>
          <w:rFonts w:ascii="Aptos" w:hAnsi="Aptos"/>
          <w:sz w:val="22"/>
          <w:szCs w:val="22"/>
        </w:rPr>
      </w:pPr>
      <w:r w:rsidRPr="00AD2537">
        <w:rPr>
          <w:rFonts w:ascii="Aptos" w:hAnsi="Aptos"/>
          <w:sz w:val="22"/>
          <w:szCs w:val="22"/>
        </w:rPr>
        <w:t>All materials to be compiled and securely archived digitally by the Typhoon Committee Secretariat (TCS) as part of the TC60 legacy record.</w:t>
      </w:r>
    </w:p>
    <w:p w14:paraId="39A4FD91" w14:textId="77777777" w:rsidR="006804D5" w:rsidRPr="00AD2537" w:rsidRDefault="00496A7C" w:rsidP="006804D5">
      <w:pPr>
        <w:ind w:left="360"/>
        <w:jc w:val="both"/>
        <w:rPr>
          <w:rFonts w:ascii="Aptos" w:hAnsi="Aptos"/>
          <w:sz w:val="22"/>
          <w:szCs w:val="22"/>
        </w:rPr>
      </w:pPr>
      <w:r>
        <w:rPr>
          <w:noProof/>
        </w:rPr>
      </w:r>
      <w:r>
        <w:pict w14:anchorId="1E15F619">
          <v:rect id="Horizontal Line 4" o:spid="_x0000_s1029" style="width:415.95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" filled="f">
            <o:lock v:ext="edit" rotation="t" aspectratio="t" verticies="t" text="t" shapetype="t"/>
            <w10:anchorlock/>
          </v:rect>
        </w:pict>
      </w:r>
    </w:p>
    <w:p w14:paraId="225C701F" w14:textId="77777777" w:rsidR="00DA28BE" w:rsidRPr="00AD2537" w:rsidRDefault="00DA28BE" w:rsidP="00DA28BE">
      <w:pPr>
        <w:jc w:val="both"/>
        <w:rPr>
          <w:rFonts w:ascii="Aptos" w:hAnsi="Aptos"/>
          <w:sz w:val="22"/>
          <w:szCs w:val="22"/>
        </w:rPr>
      </w:pPr>
    </w:p>
    <w:p w14:paraId="4A9BEB57" w14:textId="2E66BAC3" w:rsidR="00DA28BE" w:rsidRPr="00AD2537" w:rsidRDefault="00DA28BE" w:rsidP="006804D5">
      <w:pPr>
        <w:spacing w:before="100" w:beforeAutospacing="1" w:after="100" w:afterAutospacing="1"/>
        <w:jc w:val="both"/>
        <w:outlineLvl w:val="1"/>
        <w:rPr>
          <w:rFonts w:ascii="Aptos" w:hAnsi="Aptos"/>
          <w:b/>
          <w:bCs/>
          <w:sz w:val="22"/>
          <w:szCs w:val="22"/>
        </w:rPr>
      </w:pPr>
      <w:r w:rsidRPr="00AD2537">
        <w:rPr>
          <w:rFonts w:ascii="Aptos" w:hAnsi="Aptos"/>
          <w:b/>
          <w:bCs/>
          <w:sz w:val="22"/>
          <w:szCs w:val="22"/>
        </w:rPr>
        <w:t>4. During TC60 Anniversary Sessions and Forums</w:t>
      </w:r>
    </w:p>
    <w:p w14:paraId="2E4B9D95" w14:textId="4C19D143" w:rsidR="00DA28BE" w:rsidRPr="00AD2537" w:rsidRDefault="00DA28BE" w:rsidP="006804D5">
      <w:pPr>
        <w:spacing w:before="100" w:beforeAutospacing="1" w:after="100" w:afterAutospacing="1"/>
        <w:jc w:val="both"/>
        <w:outlineLvl w:val="2"/>
        <w:rPr>
          <w:rFonts w:ascii="Aptos" w:hAnsi="Aptos"/>
          <w:b/>
          <w:bCs/>
          <w:sz w:val="22"/>
          <w:szCs w:val="22"/>
        </w:rPr>
      </w:pPr>
      <w:r w:rsidRPr="00AD2537">
        <w:rPr>
          <w:rFonts w:ascii="Aptos" w:hAnsi="Aptos"/>
          <w:b/>
          <w:bCs/>
          <w:sz w:val="22"/>
          <w:szCs w:val="22"/>
        </w:rPr>
        <w:t xml:space="preserve">4.1. TRCG </w:t>
      </w:r>
      <w:r w:rsidR="006804D5" w:rsidRPr="00AD2537">
        <w:rPr>
          <w:rFonts w:ascii="Aptos" w:hAnsi="Aptos"/>
          <w:b/>
          <w:bCs/>
          <w:sz w:val="22"/>
          <w:szCs w:val="22"/>
        </w:rPr>
        <w:t>Forum</w:t>
      </w:r>
    </w:p>
    <w:p w14:paraId="7C999C28" w14:textId="0771A821" w:rsidR="00DA28BE" w:rsidRPr="00AD2537" w:rsidRDefault="00DA28BE" w:rsidP="00DA28BE">
      <w:pPr>
        <w:pStyle w:val="NormalWeb"/>
        <w:jc w:val="both"/>
        <w:rPr>
          <w:rFonts w:ascii="Aptos" w:hAnsi="Aptos"/>
          <w:sz w:val="22"/>
          <w:szCs w:val="22"/>
        </w:rPr>
      </w:pPr>
      <w:r w:rsidRPr="00AD2537">
        <w:rPr>
          <w:rFonts w:ascii="Aptos" w:hAnsi="Aptos"/>
          <w:sz w:val="22"/>
          <w:szCs w:val="22"/>
        </w:rPr>
        <w:t xml:space="preserve">It is proposed to organise a </w:t>
      </w:r>
      <w:r w:rsidRPr="00AD2537">
        <w:rPr>
          <w:rStyle w:val="Strong"/>
          <w:rFonts w:ascii="Aptos" w:eastAsiaTheme="majorEastAsia" w:hAnsi="Aptos"/>
          <w:sz w:val="22"/>
          <w:szCs w:val="22"/>
        </w:rPr>
        <w:t>TRCG Forum in conjunction with the TC60 anniversary</w:t>
      </w:r>
      <w:r w:rsidRPr="00AD2537">
        <w:rPr>
          <w:rFonts w:ascii="Aptos" w:hAnsi="Aptos"/>
          <w:sz w:val="22"/>
          <w:szCs w:val="22"/>
        </w:rPr>
        <w:t>, as previous on the TC50, and aiming to provide a forward-looking platform that complements the commemorative activities.</w:t>
      </w:r>
    </w:p>
    <w:p w14:paraId="2C08AF02" w14:textId="77777777" w:rsidR="00DA28BE" w:rsidRPr="00AD2537" w:rsidRDefault="00DA28BE" w:rsidP="00DA28BE">
      <w:pPr>
        <w:pStyle w:val="NormalWeb"/>
        <w:jc w:val="both"/>
        <w:rPr>
          <w:rFonts w:ascii="Aptos" w:hAnsi="Aptos"/>
          <w:sz w:val="22"/>
          <w:szCs w:val="22"/>
        </w:rPr>
      </w:pPr>
      <w:r w:rsidRPr="00AD2537">
        <w:rPr>
          <w:rFonts w:ascii="Aptos" w:hAnsi="Aptos"/>
          <w:sz w:val="22"/>
          <w:szCs w:val="22"/>
        </w:rPr>
        <w:t>Indicative focus:</w:t>
      </w:r>
    </w:p>
    <w:p w14:paraId="642E9898" w14:textId="77777777" w:rsidR="00DA28BE" w:rsidRPr="00AD2537" w:rsidRDefault="00DA28BE" w:rsidP="00DA28BE">
      <w:pPr>
        <w:pStyle w:val="NormalWeb"/>
        <w:numPr>
          <w:ilvl w:val="0"/>
          <w:numId w:val="9"/>
        </w:numPr>
        <w:jc w:val="both"/>
        <w:rPr>
          <w:rFonts w:ascii="Aptos" w:hAnsi="Aptos"/>
          <w:sz w:val="22"/>
          <w:szCs w:val="22"/>
        </w:rPr>
      </w:pPr>
      <w:r w:rsidRPr="00AD2537">
        <w:rPr>
          <w:rFonts w:ascii="Aptos" w:hAnsi="Aptos"/>
          <w:sz w:val="22"/>
          <w:szCs w:val="22"/>
        </w:rPr>
        <w:t>Translating TC’s 60-year legacy into future-oriented research, operational collaboration, and innovation;</w:t>
      </w:r>
    </w:p>
    <w:p w14:paraId="6AA0FA40" w14:textId="77777777" w:rsidR="00DA28BE" w:rsidRPr="00AD2537" w:rsidRDefault="00DA28BE" w:rsidP="00DA28BE">
      <w:pPr>
        <w:pStyle w:val="NormalWeb"/>
        <w:numPr>
          <w:ilvl w:val="0"/>
          <w:numId w:val="9"/>
        </w:numPr>
        <w:jc w:val="both"/>
        <w:rPr>
          <w:rFonts w:ascii="Aptos" w:hAnsi="Aptos"/>
          <w:sz w:val="22"/>
          <w:szCs w:val="22"/>
        </w:rPr>
      </w:pPr>
      <w:r w:rsidRPr="00AD2537">
        <w:rPr>
          <w:rFonts w:ascii="Aptos" w:hAnsi="Aptos"/>
          <w:sz w:val="22"/>
          <w:szCs w:val="22"/>
        </w:rPr>
        <w:t>Strengthening linkages between research, operations, and policy under EW4All;</w:t>
      </w:r>
    </w:p>
    <w:p w14:paraId="3CAD4CD5" w14:textId="77777777" w:rsidR="00DA28BE" w:rsidRPr="00AD2537" w:rsidRDefault="00DA28BE" w:rsidP="00DA28BE">
      <w:pPr>
        <w:pStyle w:val="NormalWeb"/>
        <w:numPr>
          <w:ilvl w:val="0"/>
          <w:numId w:val="9"/>
        </w:numPr>
        <w:jc w:val="both"/>
        <w:rPr>
          <w:rFonts w:ascii="Aptos" w:hAnsi="Aptos"/>
          <w:sz w:val="22"/>
          <w:szCs w:val="22"/>
        </w:rPr>
      </w:pPr>
      <w:r w:rsidRPr="00AD2537">
        <w:rPr>
          <w:rFonts w:ascii="Aptos" w:hAnsi="Aptos"/>
          <w:sz w:val="22"/>
          <w:szCs w:val="22"/>
        </w:rPr>
        <w:t>Highlighting the role of younger scientists and next-generation experts in sustaining TC’s mission.</w:t>
      </w:r>
    </w:p>
    <w:p w14:paraId="405F9F5A" w14:textId="77777777" w:rsidR="00AD2537" w:rsidRDefault="00AD2537" w:rsidP="00DA28BE">
      <w:pPr>
        <w:spacing w:before="100" w:beforeAutospacing="1" w:after="100" w:afterAutospacing="1"/>
        <w:jc w:val="both"/>
        <w:outlineLvl w:val="2"/>
        <w:rPr>
          <w:rFonts w:ascii="Aptos" w:hAnsi="Aptos"/>
          <w:b/>
          <w:bCs/>
          <w:sz w:val="22"/>
          <w:szCs w:val="22"/>
        </w:rPr>
      </w:pPr>
    </w:p>
    <w:p w14:paraId="033216D8" w14:textId="6F202CB2" w:rsidR="00DA28BE" w:rsidRPr="00AD2537" w:rsidRDefault="00DA28BE" w:rsidP="00DA28BE">
      <w:pPr>
        <w:spacing w:before="100" w:beforeAutospacing="1" w:after="100" w:afterAutospacing="1"/>
        <w:jc w:val="both"/>
        <w:outlineLvl w:val="2"/>
        <w:rPr>
          <w:rFonts w:ascii="Aptos" w:hAnsi="Aptos"/>
          <w:b/>
          <w:bCs/>
          <w:sz w:val="22"/>
          <w:szCs w:val="22"/>
        </w:rPr>
      </w:pPr>
      <w:r w:rsidRPr="00AD2537">
        <w:rPr>
          <w:rFonts w:ascii="Aptos" w:hAnsi="Aptos"/>
          <w:b/>
          <w:bCs/>
          <w:sz w:val="22"/>
          <w:szCs w:val="22"/>
        </w:rPr>
        <w:lastRenderedPageBreak/>
        <w:t xml:space="preserve">4.2. TC60 Commemorative Segment </w:t>
      </w:r>
    </w:p>
    <w:p w14:paraId="33A317BD" w14:textId="77777777" w:rsidR="00DA28BE" w:rsidRPr="00AD2537" w:rsidRDefault="00DA28BE" w:rsidP="00DA28BE">
      <w:pPr>
        <w:spacing w:before="100" w:beforeAutospacing="1" w:after="100" w:afterAutospacing="1"/>
        <w:jc w:val="both"/>
        <w:rPr>
          <w:rFonts w:ascii="Aptos" w:hAnsi="Aptos"/>
          <w:sz w:val="22"/>
          <w:szCs w:val="22"/>
        </w:rPr>
      </w:pPr>
      <w:r w:rsidRPr="00AD2537">
        <w:rPr>
          <w:rFonts w:ascii="Aptos" w:hAnsi="Aptos"/>
          <w:sz w:val="22"/>
          <w:szCs w:val="22"/>
        </w:rPr>
        <w:t xml:space="preserve">A dedicated </w:t>
      </w:r>
      <w:r w:rsidRPr="00AD2537">
        <w:rPr>
          <w:rFonts w:ascii="Aptos" w:hAnsi="Aptos"/>
          <w:b/>
          <w:bCs/>
          <w:sz w:val="22"/>
          <w:szCs w:val="22"/>
        </w:rPr>
        <w:t>60-minute TC60 Commemorative Moment</w:t>
      </w:r>
      <w:r w:rsidRPr="00AD2537">
        <w:rPr>
          <w:rFonts w:ascii="Aptos" w:hAnsi="Aptos"/>
          <w:sz w:val="22"/>
          <w:szCs w:val="22"/>
        </w:rPr>
        <w:t xml:space="preserve"> may be integrated into the Session programme:</w:t>
      </w:r>
    </w:p>
    <w:p w14:paraId="4C65DC64" w14:textId="5E12BE44" w:rsidR="00DA28BE" w:rsidRPr="00AD2537" w:rsidRDefault="00DA28BE" w:rsidP="00DA28BE">
      <w:pPr>
        <w:pStyle w:val="NormalWeb"/>
        <w:numPr>
          <w:ilvl w:val="0"/>
          <w:numId w:val="9"/>
        </w:numPr>
        <w:jc w:val="both"/>
        <w:rPr>
          <w:rFonts w:ascii="Aptos" w:hAnsi="Aptos"/>
          <w:sz w:val="22"/>
          <w:szCs w:val="22"/>
        </w:rPr>
      </w:pPr>
      <w:r w:rsidRPr="00AD2537">
        <w:rPr>
          <w:rFonts w:ascii="Aptos" w:hAnsi="Aptos"/>
          <w:bCs/>
          <w:sz w:val="22"/>
          <w:szCs w:val="22"/>
        </w:rPr>
        <w:t>6</w:t>
      </w:r>
      <w:r w:rsidR="00835726" w:rsidRPr="00AD2537">
        <w:rPr>
          <w:rFonts w:ascii="Aptos" w:hAnsi="Aptos"/>
          <w:bCs/>
          <w:sz w:val="22"/>
          <w:szCs w:val="22"/>
        </w:rPr>
        <w:t>-10</w:t>
      </w:r>
      <w:r w:rsidRPr="00AD2537">
        <w:rPr>
          <w:rFonts w:ascii="Aptos" w:hAnsi="Aptos"/>
          <w:bCs/>
          <w:sz w:val="22"/>
          <w:szCs w:val="22"/>
        </w:rPr>
        <w:t xml:space="preserve"> speakers</w:t>
      </w:r>
      <w:r w:rsidRPr="00AD2537">
        <w:rPr>
          <w:rFonts w:ascii="Aptos" w:hAnsi="Aptos"/>
          <w:sz w:val="22"/>
          <w:szCs w:val="22"/>
        </w:rPr>
        <w:t xml:space="preserve"> (experts and former key contributors to Typhoon Committee activities), with </w:t>
      </w:r>
      <w:r w:rsidRPr="00AD2537">
        <w:rPr>
          <w:rFonts w:ascii="Aptos" w:hAnsi="Aptos"/>
          <w:bCs/>
          <w:sz w:val="22"/>
          <w:szCs w:val="22"/>
        </w:rPr>
        <w:t>10 minutes per speaker</w:t>
      </w:r>
      <w:r w:rsidRPr="00AD2537">
        <w:rPr>
          <w:rFonts w:ascii="Aptos" w:hAnsi="Aptos"/>
          <w:sz w:val="22"/>
          <w:szCs w:val="22"/>
        </w:rPr>
        <w:t>, each representing one decade (1966–2026);</w:t>
      </w:r>
    </w:p>
    <w:p w14:paraId="7AC4C443" w14:textId="0AF555D3" w:rsidR="00DA28BE" w:rsidRPr="00AD2537" w:rsidRDefault="00DA28BE" w:rsidP="00DA28BE">
      <w:pPr>
        <w:pStyle w:val="NormalWeb"/>
        <w:numPr>
          <w:ilvl w:val="0"/>
          <w:numId w:val="9"/>
        </w:numPr>
        <w:jc w:val="both"/>
        <w:rPr>
          <w:rFonts w:ascii="Aptos" w:hAnsi="Aptos"/>
          <w:sz w:val="22"/>
          <w:szCs w:val="22"/>
        </w:rPr>
      </w:pPr>
      <w:r w:rsidRPr="00AD2537">
        <w:rPr>
          <w:rFonts w:ascii="Aptos" w:hAnsi="Aptos"/>
          <w:bCs/>
          <w:sz w:val="22"/>
          <w:szCs w:val="22"/>
        </w:rPr>
        <w:t>Brief reflections</w:t>
      </w:r>
      <w:r w:rsidRPr="00AD2537">
        <w:rPr>
          <w:rFonts w:ascii="Aptos" w:hAnsi="Aptos"/>
          <w:sz w:val="22"/>
          <w:szCs w:val="22"/>
        </w:rPr>
        <w:t xml:space="preserve"> highlighting key lessons learned, institutional continuity, and future directions of the Typhoon Committee;</w:t>
      </w:r>
    </w:p>
    <w:p w14:paraId="69AA39AB" w14:textId="00EA468A" w:rsidR="00DA28BE" w:rsidRPr="00AD2537" w:rsidRDefault="00DA28BE" w:rsidP="00DA28BE">
      <w:pPr>
        <w:pStyle w:val="NormalWeb"/>
        <w:numPr>
          <w:ilvl w:val="0"/>
          <w:numId w:val="9"/>
        </w:numPr>
        <w:jc w:val="both"/>
        <w:rPr>
          <w:rFonts w:ascii="Aptos" w:hAnsi="Aptos"/>
          <w:b/>
          <w:sz w:val="22"/>
          <w:szCs w:val="22"/>
        </w:rPr>
      </w:pPr>
      <w:r w:rsidRPr="00AD2537">
        <w:rPr>
          <w:rFonts w:ascii="Aptos" w:hAnsi="Aptos"/>
          <w:b/>
          <w:sz w:val="22"/>
          <w:szCs w:val="22"/>
        </w:rPr>
        <w:t xml:space="preserve">A </w:t>
      </w:r>
      <w:r w:rsidRPr="00AD2537">
        <w:rPr>
          <w:rFonts w:ascii="Aptos" w:hAnsi="Aptos"/>
          <w:b/>
          <w:bCs/>
          <w:sz w:val="22"/>
          <w:szCs w:val="22"/>
        </w:rPr>
        <w:t>concluding group photograph</w:t>
      </w:r>
      <w:r w:rsidRPr="00AD2537">
        <w:rPr>
          <w:rFonts w:ascii="Aptos" w:hAnsi="Aptos"/>
          <w:b/>
          <w:sz w:val="22"/>
          <w:szCs w:val="22"/>
        </w:rPr>
        <w:t xml:space="preserve">, symbolising a collective commitment to the </w:t>
      </w:r>
      <w:r w:rsidRPr="00AD2537">
        <w:rPr>
          <w:rFonts w:ascii="Aptos" w:hAnsi="Aptos"/>
          <w:b/>
          <w:i/>
          <w:iCs/>
          <w:sz w:val="22"/>
          <w:szCs w:val="22"/>
        </w:rPr>
        <w:t>Early Warnings for All</w:t>
      </w:r>
      <w:r w:rsidRPr="00AD2537">
        <w:rPr>
          <w:rFonts w:ascii="Aptos" w:hAnsi="Aptos"/>
          <w:b/>
          <w:sz w:val="22"/>
          <w:szCs w:val="22"/>
        </w:rPr>
        <w:t xml:space="preserve"> initiative.</w:t>
      </w:r>
    </w:p>
    <w:p w14:paraId="51E51D26" w14:textId="67F27EB9" w:rsidR="00DA28BE" w:rsidRPr="00AD2537" w:rsidRDefault="00496A7C" w:rsidP="006804D5">
      <w:pPr>
        <w:ind w:left="360"/>
        <w:jc w:val="both"/>
        <w:rPr>
          <w:rFonts w:ascii="Aptos" w:hAnsi="Aptos"/>
          <w:sz w:val="22"/>
          <w:szCs w:val="22"/>
        </w:rPr>
      </w:pPr>
      <w:r>
        <w:rPr>
          <w:noProof/>
        </w:rPr>
      </w:r>
      <w:r>
        <w:pict w14:anchorId="47DB4E1F">
          <v:rect id="Horizontal Line 5" o:spid="_x0000_s1028" style="width:415.95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" filled="f">
            <o:lock v:ext="edit" rotation="t" aspectratio="t" verticies="t" text="t" shapetype="t"/>
            <w10:anchorlock/>
          </v:rect>
        </w:pict>
      </w:r>
    </w:p>
    <w:p w14:paraId="4DCD06B3" w14:textId="77777777" w:rsidR="00DA28BE" w:rsidRPr="00AD2537" w:rsidRDefault="00DA28BE" w:rsidP="00DA28BE">
      <w:pPr>
        <w:spacing w:before="100" w:beforeAutospacing="1" w:after="100" w:afterAutospacing="1"/>
        <w:jc w:val="both"/>
        <w:outlineLvl w:val="1"/>
        <w:rPr>
          <w:rFonts w:ascii="Aptos" w:hAnsi="Aptos"/>
          <w:b/>
          <w:bCs/>
          <w:sz w:val="22"/>
          <w:szCs w:val="22"/>
        </w:rPr>
      </w:pPr>
      <w:r w:rsidRPr="00AD2537">
        <w:rPr>
          <w:rFonts w:ascii="Aptos" w:hAnsi="Aptos"/>
          <w:b/>
          <w:bCs/>
          <w:sz w:val="22"/>
          <w:szCs w:val="22"/>
        </w:rPr>
        <w:t>5. Indicative Budget Framework</w:t>
      </w:r>
    </w:p>
    <w:p w14:paraId="4D86D685" w14:textId="620741CC" w:rsidR="00DA28BE" w:rsidRPr="00AD2537" w:rsidRDefault="00DA28BE" w:rsidP="00DA28BE">
      <w:pPr>
        <w:spacing w:before="100" w:beforeAutospacing="1" w:after="100" w:afterAutospacing="1"/>
        <w:jc w:val="both"/>
        <w:rPr>
          <w:rFonts w:ascii="Aptos" w:hAnsi="Aptos"/>
          <w:sz w:val="22"/>
          <w:szCs w:val="22"/>
        </w:rPr>
      </w:pPr>
      <w:r w:rsidRPr="00AD2537">
        <w:rPr>
          <w:rFonts w:ascii="Aptos" w:hAnsi="Aptos"/>
          <w:sz w:val="22"/>
          <w:szCs w:val="22"/>
        </w:rPr>
        <w:t xml:space="preserve">Consistent with the approach adopted for </w:t>
      </w:r>
      <w:r w:rsidRPr="00AD2537">
        <w:rPr>
          <w:rFonts w:ascii="Aptos" w:hAnsi="Aptos"/>
          <w:b/>
          <w:bCs/>
          <w:sz w:val="22"/>
          <w:szCs w:val="22"/>
        </w:rPr>
        <w:t>TC50</w:t>
      </w:r>
      <w:r w:rsidR="00383BA7" w:rsidRPr="00AD2537">
        <w:rPr>
          <w:rFonts w:ascii="Aptos" w:hAnsi="Aptos"/>
          <w:b/>
          <w:bCs/>
          <w:sz w:val="22"/>
          <w:szCs w:val="22"/>
        </w:rPr>
        <w:t xml:space="preserve"> (a total special budget of 80,000USD)</w:t>
      </w:r>
      <w:r w:rsidRPr="00AD2537">
        <w:rPr>
          <w:rFonts w:ascii="Aptos" w:hAnsi="Aptos"/>
          <w:sz w:val="22"/>
          <w:szCs w:val="22"/>
        </w:rPr>
        <w:t>, it is proposed to apply a similar overall budget envelope for TC60 activities.</w:t>
      </w:r>
    </w:p>
    <w:p w14:paraId="48E08FD2" w14:textId="77777777" w:rsidR="00DA28BE" w:rsidRPr="00AD2537" w:rsidRDefault="00DA28BE" w:rsidP="00DA28BE">
      <w:pPr>
        <w:spacing w:before="100" w:beforeAutospacing="1" w:after="100" w:afterAutospacing="1"/>
        <w:jc w:val="both"/>
        <w:outlineLvl w:val="2"/>
        <w:rPr>
          <w:rFonts w:ascii="Aptos" w:hAnsi="Aptos"/>
          <w:b/>
          <w:bCs/>
          <w:sz w:val="22"/>
          <w:szCs w:val="22"/>
        </w:rPr>
      </w:pPr>
      <w:r w:rsidRPr="00AD2537">
        <w:rPr>
          <w:rFonts w:ascii="Aptos" w:hAnsi="Aptos"/>
          <w:b/>
          <w:bCs/>
          <w:sz w:val="22"/>
          <w:szCs w:val="22"/>
        </w:rPr>
        <w:t>5.1 TRCG Forum Budget</w:t>
      </w:r>
    </w:p>
    <w:p w14:paraId="69FA4D85" w14:textId="77777777" w:rsidR="00DA28BE" w:rsidRPr="00AD2537" w:rsidRDefault="00DA28BE" w:rsidP="00DA28BE">
      <w:pPr>
        <w:numPr>
          <w:ilvl w:val="0"/>
          <w:numId w:val="11"/>
        </w:numPr>
        <w:spacing w:before="100" w:beforeAutospacing="1" w:after="100" w:afterAutospacing="1"/>
        <w:jc w:val="both"/>
        <w:rPr>
          <w:rFonts w:ascii="Aptos" w:hAnsi="Aptos"/>
          <w:sz w:val="22"/>
          <w:szCs w:val="22"/>
        </w:rPr>
      </w:pPr>
      <w:r w:rsidRPr="00AD2537">
        <w:rPr>
          <w:rFonts w:ascii="Aptos" w:hAnsi="Aptos"/>
          <w:b/>
          <w:bCs/>
          <w:sz w:val="22"/>
          <w:szCs w:val="22"/>
        </w:rPr>
        <w:t>USD 30,000</w:t>
      </w:r>
    </w:p>
    <w:p w14:paraId="427CC62D" w14:textId="77777777" w:rsidR="00DA28BE" w:rsidRPr="00AD2537" w:rsidRDefault="00DA28BE" w:rsidP="00DA28BE">
      <w:pPr>
        <w:spacing w:before="100" w:beforeAutospacing="1" w:after="100" w:afterAutospacing="1"/>
        <w:jc w:val="both"/>
        <w:rPr>
          <w:rFonts w:ascii="Aptos" w:hAnsi="Aptos"/>
          <w:sz w:val="22"/>
          <w:szCs w:val="22"/>
        </w:rPr>
      </w:pPr>
      <w:r w:rsidRPr="00AD2537">
        <w:rPr>
          <w:rFonts w:ascii="Aptos" w:hAnsi="Aptos"/>
          <w:sz w:val="22"/>
          <w:szCs w:val="22"/>
        </w:rPr>
        <w:t>To support:</w:t>
      </w:r>
    </w:p>
    <w:p w14:paraId="47CB848A" w14:textId="77777777" w:rsidR="00DA28BE" w:rsidRPr="00AD2537" w:rsidRDefault="00DA28BE" w:rsidP="00DA28BE">
      <w:pPr>
        <w:numPr>
          <w:ilvl w:val="0"/>
          <w:numId w:val="12"/>
        </w:numPr>
        <w:spacing w:before="100" w:beforeAutospacing="1" w:after="100" w:afterAutospacing="1"/>
        <w:jc w:val="both"/>
        <w:rPr>
          <w:rFonts w:ascii="Aptos" w:hAnsi="Aptos"/>
          <w:sz w:val="22"/>
          <w:szCs w:val="22"/>
        </w:rPr>
      </w:pPr>
      <w:r w:rsidRPr="00AD2537">
        <w:rPr>
          <w:rFonts w:ascii="Aptos" w:hAnsi="Aptos"/>
          <w:sz w:val="22"/>
          <w:szCs w:val="22"/>
        </w:rPr>
        <w:t>Organisation of the TRCG Forum in conjunction with TC60;</w:t>
      </w:r>
    </w:p>
    <w:p w14:paraId="65A873F4" w14:textId="77777777" w:rsidR="00DA28BE" w:rsidRPr="00AD2537" w:rsidRDefault="00DA28BE" w:rsidP="00DA28BE">
      <w:pPr>
        <w:numPr>
          <w:ilvl w:val="0"/>
          <w:numId w:val="12"/>
        </w:numPr>
        <w:spacing w:before="100" w:beforeAutospacing="1" w:after="100" w:afterAutospacing="1"/>
        <w:jc w:val="both"/>
        <w:rPr>
          <w:rFonts w:ascii="Aptos" w:hAnsi="Aptos"/>
          <w:sz w:val="22"/>
          <w:szCs w:val="22"/>
        </w:rPr>
      </w:pPr>
      <w:r w:rsidRPr="00AD2537">
        <w:rPr>
          <w:rFonts w:ascii="Aptos" w:hAnsi="Aptos"/>
          <w:sz w:val="22"/>
          <w:szCs w:val="22"/>
        </w:rPr>
        <w:t>Limited logistical, documentation, and coordination costs;</w:t>
      </w:r>
    </w:p>
    <w:p w14:paraId="0A753EF8" w14:textId="0DDDF101" w:rsidR="00DA28BE" w:rsidRPr="00AD2537" w:rsidRDefault="00DA28BE" w:rsidP="00DA28BE">
      <w:pPr>
        <w:numPr>
          <w:ilvl w:val="0"/>
          <w:numId w:val="12"/>
        </w:numPr>
        <w:spacing w:before="100" w:beforeAutospacing="1" w:after="100" w:afterAutospacing="1"/>
        <w:jc w:val="both"/>
        <w:rPr>
          <w:rFonts w:ascii="Aptos" w:hAnsi="Aptos"/>
          <w:sz w:val="22"/>
          <w:szCs w:val="22"/>
        </w:rPr>
      </w:pPr>
      <w:r w:rsidRPr="00AD2537">
        <w:rPr>
          <w:rFonts w:ascii="Aptos" w:hAnsi="Aptos"/>
          <w:sz w:val="22"/>
          <w:szCs w:val="22"/>
        </w:rPr>
        <w:t>Participation support in line with established TC practices (inviting experts)</w:t>
      </w:r>
    </w:p>
    <w:p w14:paraId="4EFD7614" w14:textId="77777777" w:rsidR="00DA28BE" w:rsidRPr="00AD2537" w:rsidRDefault="00DA28BE" w:rsidP="00DA28BE">
      <w:pPr>
        <w:spacing w:before="100" w:beforeAutospacing="1" w:after="100" w:afterAutospacing="1"/>
        <w:jc w:val="both"/>
        <w:outlineLvl w:val="2"/>
        <w:rPr>
          <w:rFonts w:ascii="Aptos" w:hAnsi="Aptos"/>
          <w:b/>
          <w:bCs/>
          <w:sz w:val="22"/>
          <w:szCs w:val="22"/>
        </w:rPr>
      </w:pPr>
      <w:r w:rsidRPr="00AD2537">
        <w:rPr>
          <w:rFonts w:ascii="Aptos" w:hAnsi="Aptos"/>
          <w:b/>
          <w:bCs/>
          <w:sz w:val="22"/>
          <w:szCs w:val="22"/>
        </w:rPr>
        <w:t>5.2 TC60 Coordination and Activities Budget (TCS)</w:t>
      </w:r>
    </w:p>
    <w:p w14:paraId="6CA7A9C4" w14:textId="77777777" w:rsidR="00DA28BE" w:rsidRPr="00AD2537" w:rsidRDefault="00DA28BE" w:rsidP="00DA28BE">
      <w:pPr>
        <w:numPr>
          <w:ilvl w:val="0"/>
          <w:numId w:val="13"/>
        </w:numPr>
        <w:spacing w:before="100" w:beforeAutospacing="1" w:after="100" w:afterAutospacing="1"/>
        <w:jc w:val="both"/>
        <w:rPr>
          <w:rFonts w:ascii="Aptos" w:hAnsi="Aptos"/>
          <w:sz w:val="22"/>
          <w:szCs w:val="22"/>
        </w:rPr>
      </w:pPr>
      <w:r w:rsidRPr="00AD2537">
        <w:rPr>
          <w:rFonts w:ascii="Aptos" w:hAnsi="Aptos"/>
          <w:b/>
          <w:bCs/>
          <w:sz w:val="22"/>
          <w:szCs w:val="22"/>
        </w:rPr>
        <w:t>USD 50,000</w:t>
      </w:r>
    </w:p>
    <w:p w14:paraId="7728AF7F" w14:textId="77777777" w:rsidR="00DA28BE" w:rsidRPr="00AD2537" w:rsidRDefault="00DA28BE" w:rsidP="00DA28BE">
      <w:pPr>
        <w:spacing w:before="100" w:beforeAutospacing="1" w:after="100" w:afterAutospacing="1"/>
        <w:jc w:val="both"/>
        <w:rPr>
          <w:rFonts w:ascii="Aptos" w:hAnsi="Aptos"/>
          <w:sz w:val="22"/>
          <w:szCs w:val="22"/>
        </w:rPr>
      </w:pPr>
      <w:r w:rsidRPr="00AD2537">
        <w:rPr>
          <w:rFonts w:ascii="Aptos" w:hAnsi="Aptos"/>
          <w:sz w:val="22"/>
          <w:szCs w:val="22"/>
        </w:rPr>
        <w:t>To support:</w:t>
      </w:r>
    </w:p>
    <w:p w14:paraId="6EE19F88" w14:textId="77777777" w:rsidR="00DA28BE" w:rsidRPr="00AD2537" w:rsidRDefault="00DA28BE" w:rsidP="00DA28BE">
      <w:pPr>
        <w:numPr>
          <w:ilvl w:val="0"/>
          <w:numId w:val="14"/>
        </w:numPr>
        <w:spacing w:before="100" w:beforeAutospacing="1" w:after="100" w:afterAutospacing="1"/>
        <w:jc w:val="both"/>
        <w:rPr>
          <w:rFonts w:ascii="Aptos" w:hAnsi="Aptos"/>
          <w:sz w:val="22"/>
          <w:szCs w:val="22"/>
        </w:rPr>
      </w:pPr>
      <w:r w:rsidRPr="00AD2537">
        <w:rPr>
          <w:rFonts w:ascii="Aptos" w:hAnsi="Aptos"/>
          <w:sz w:val="22"/>
          <w:szCs w:val="22"/>
        </w:rPr>
        <w:t>Overall coordination and organisation of TC60 activities by TCS;</w:t>
      </w:r>
    </w:p>
    <w:p w14:paraId="60B2231C" w14:textId="77777777" w:rsidR="00DA28BE" w:rsidRPr="00AD2537" w:rsidRDefault="00DA28BE" w:rsidP="00DA28BE">
      <w:pPr>
        <w:numPr>
          <w:ilvl w:val="0"/>
          <w:numId w:val="14"/>
        </w:numPr>
        <w:spacing w:before="100" w:beforeAutospacing="1" w:after="100" w:afterAutospacing="1"/>
        <w:jc w:val="both"/>
        <w:rPr>
          <w:rFonts w:ascii="Aptos" w:hAnsi="Aptos"/>
          <w:sz w:val="22"/>
          <w:szCs w:val="22"/>
        </w:rPr>
      </w:pPr>
      <w:r w:rsidRPr="00AD2537">
        <w:rPr>
          <w:rFonts w:ascii="Aptos" w:hAnsi="Aptos"/>
          <w:sz w:val="22"/>
          <w:szCs w:val="22"/>
        </w:rPr>
        <w:t>Development of TC60 identity and communication materials;</w:t>
      </w:r>
    </w:p>
    <w:p w14:paraId="2CF9C902" w14:textId="16736664" w:rsidR="00DA28BE" w:rsidRPr="00AD2537" w:rsidRDefault="00DA28BE" w:rsidP="00DA28BE">
      <w:pPr>
        <w:numPr>
          <w:ilvl w:val="0"/>
          <w:numId w:val="14"/>
        </w:numPr>
        <w:spacing w:before="100" w:beforeAutospacing="1" w:after="100" w:afterAutospacing="1"/>
        <w:jc w:val="both"/>
        <w:rPr>
          <w:rFonts w:ascii="Aptos" w:hAnsi="Aptos"/>
          <w:sz w:val="22"/>
          <w:szCs w:val="22"/>
        </w:rPr>
      </w:pPr>
      <w:r w:rsidRPr="00AD2537">
        <w:rPr>
          <w:rFonts w:ascii="Aptos" w:hAnsi="Aptos"/>
          <w:sz w:val="22"/>
          <w:szCs w:val="22"/>
        </w:rPr>
        <w:t>Production of souvenirs and legacy items;</w:t>
      </w:r>
    </w:p>
    <w:p w14:paraId="5671925C" w14:textId="77777777" w:rsidR="00DA28BE" w:rsidRPr="00AD2537" w:rsidRDefault="00DA28BE" w:rsidP="00DA28BE">
      <w:pPr>
        <w:jc w:val="both"/>
        <w:rPr>
          <w:rFonts w:ascii="Aptos" w:hAnsi="Aptos"/>
          <w:sz w:val="22"/>
          <w:szCs w:val="22"/>
        </w:rPr>
      </w:pPr>
    </w:p>
    <w:p w14:paraId="27779B1C" w14:textId="77777777" w:rsidR="00383BA7" w:rsidRPr="00AD2537" w:rsidRDefault="00496A7C" w:rsidP="00383BA7">
      <w:pPr>
        <w:rPr>
          <w:sz w:val="22"/>
          <w:szCs w:val="22"/>
        </w:rPr>
      </w:pPr>
      <w:r>
        <w:rPr>
          <w:noProof/>
        </w:rPr>
      </w:r>
      <w:r>
        <w:pict w14:anchorId="32430E85">
          <v:rect id="Horizontal Line 6" o:spid="_x0000_s1027" style="width:451.3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" filled="f">
            <o:lock v:ext="edit" rotation="t" aspectratio="t" verticies="t" text="t" shapetype="t"/>
            <w10:anchorlock/>
          </v:rect>
        </w:pict>
      </w:r>
    </w:p>
    <w:p w14:paraId="66CBBA5B" w14:textId="11210017" w:rsidR="00383BA7" w:rsidRPr="00AD2537" w:rsidRDefault="00383BA7" w:rsidP="00383BA7">
      <w:pPr>
        <w:spacing w:before="100" w:beforeAutospacing="1" w:after="100" w:afterAutospacing="1"/>
        <w:outlineLvl w:val="1"/>
        <w:rPr>
          <w:b/>
          <w:bCs/>
          <w:sz w:val="22"/>
          <w:szCs w:val="22"/>
        </w:rPr>
      </w:pPr>
      <w:r w:rsidRPr="00AD2537">
        <w:rPr>
          <w:b/>
          <w:bCs/>
          <w:sz w:val="22"/>
          <w:szCs w:val="22"/>
        </w:rPr>
        <w:t>6. Indicative Timeframe for TC60 Activities</w:t>
      </w:r>
    </w:p>
    <w:tbl>
      <w:tblPr>
        <w:tblW w:w="9214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8"/>
        <w:gridCol w:w="1983"/>
        <w:gridCol w:w="5103"/>
      </w:tblGrid>
      <w:tr w:rsidR="00383BA7" w:rsidRPr="00AD2537" w14:paraId="013F168F" w14:textId="77777777" w:rsidTr="00383BA7">
        <w:trPr>
          <w:tblHeader/>
          <w:tblCellSpacing w:w="15" w:type="dxa"/>
        </w:trPr>
        <w:tc>
          <w:tcPr>
            <w:tcW w:w="0" w:type="auto"/>
            <w:shd w:val="clear" w:color="auto" w:fill="B4C6E7" w:themeFill="accent1" w:themeFillTint="66"/>
            <w:vAlign w:val="center"/>
            <w:hideMark/>
          </w:tcPr>
          <w:p w14:paraId="30B920CF" w14:textId="77777777" w:rsidR="00383BA7" w:rsidRPr="00AD2537" w:rsidRDefault="00383BA7" w:rsidP="00383BA7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AD2537">
              <w:rPr>
                <w:rFonts w:ascii="Aptos" w:hAnsi="Aptos"/>
                <w:b/>
                <w:bCs/>
                <w:sz w:val="22"/>
                <w:szCs w:val="22"/>
              </w:rPr>
              <w:t>Phase</w:t>
            </w:r>
          </w:p>
        </w:tc>
        <w:tc>
          <w:tcPr>
            <w:tcW w:w="1953" w:type="dxa"/>
            <w:shd w:val="clear" w:color="auto" w:fill="B4C6E7" w:themeFill="accent1" w:themeFillTint="66"/>
            <w:vAlign w:val="center"/>
            <w:hideMark/>
          </w:tcPr>
          <w:p w14:paraId="492C6051" w14:textId="77777777" w:rsidR="00383BA7" w:rsidRPr="00AD2537" w:rsidRDefault="00383BA7" w:rsidP="00383BA7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AD2537">
              <w:rPr>
                <w:rFonts w:ascii="Aptos" w:hAnsi="Aptos"/>
                <w:b/>
                <w:bCs/>
                <w:sz w:val="22"/>
                <w:szCs w:val="22"/>
              </w:rPr>
              <w:t>Period</w:t>
            </w:r>
          </w:p>
        </w:tc>
        <w:tc>
          <w:tcPr>
            <w:tcW w:w="5058" w:type="dxa"/>
            <w:shd w:val="clear" w:color="auto" w:fill="B4C6E7" w:themeFill="accent1" w:themeFillTint="66"/>
            <w:vAlign w:val="center"/>
            <w:hideMark/>
          </w:tcPr>
          <w:p w14:paraId="4677E954" w14:textId="77777777" w:rsidR="00383BA7" w:rsidRPr="00AD2537" w:rsidRDefault="00383BA7" w:rsidP="00383BA7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AD2537">
              <w:rPr>
                <w:rFonts w:ascii="Aptos" w:hAnsi="Aptos"/>
                <w:b/>
                <w:bCs/>
                <w:sz w:val="22"/>
                <w:szCs w:val="22"/>
              </w:rPr>
              <w:t>Key Activities</w:t>
            </w:r>
          </w:p>
        </w:tc>
      </w:tr>
      <w:tr w:rsidR="00383BA7" w:rsidRPr="00AD2537" w14:paraId="53119D2F" w14:textId="77777777" w:rsidTr="00383BA7">
        <w:trPr>
          <w:tblCellSpacing w:w="15" w:type="dxa"/>
        </w:trPr>
        <w:tc>
          <w:tcPr>
            <w:tcW w:w="0" w:type="auto"/>
            <w:hideMark/>
          </w:tcPr>
          <w:p w14:paraId="6C5113A9" w14:textId="77777777" w:rsidR="00383BA7" w:rsidRPr="00AD2537" w:rsidRDefault="00383BA7" w:rsidP="00383BA7">
            <w:pPr>
              <w:rPr>
                <w:rFonts w:ascii="Aptos" w:hAnsi="Aptos"/>
                <w:sz w:val="22"/>
                <w:szCs w:val="22"/>
              </w:rPr>
            </w:pPr>
            <w:r w:rsidRPr="00AD2537">
              <w:rPr>
                <w:rFonts w:ascii="Aptos" w:hAnsi="Aptos"/>
                <w:b/>
                <w:bCs/>
                <w:sz w:val="22"/>
                <w:szCs w:val="22"/>
              </w:rPr>
              <w:t>Pre</w:t>
            </w:r>
            <w:r w:rsidRPr="00AD2537">
              <w:rPr>
                <w:rFonts w:ascii="Aptos" w:hAnsi="Aptos"/>
                <w:b/>
                <w:bCs/>
                <w:sz w:val="22"/>
                <w:szCs w:val="22"/>
              </w:rPr>
              <w:noBreakHyphen/>
              <w:t>Phase: Conceptual Preparation Phase</w:t>
            </w:r>
          </w:p>
        </w:tc>
        <w:tc>
          <w:tcPr>
            <w:tcW w:w="1953" w:type="dxa"/>
            <w:hideMark/>
          </w:tcPr>
          <w:p w14:paraId="7D6C1E92" w14:textId="77777777" w:rsidR="00383BA7" w:rsidRPr="00AD2537" w:rsidRDefault="00383BA7" w:rsidP="00383BA7">
            <w:pPr>
              <w:rPr>
                <w:rFonts w:ascii="Aptos" w:hAnsi="Aptos"/>
                <w:sz w:val="22"/>
                <w:szCs w:val="22"/>
              </w:rPr>
            </w:pPr>
            <w:r w:rsidRPr="00AD2537">
              <w:rPr>
                <w:rFonts w:ascii="Aptos" w:hAnsi="Aptos"/>
                <w:sz w:val="22"/>
                <w:szCs w:val="22"/>
              </w:rPr>
              <w:t>2026</w:t>
            </w:r>
          </w:p>
        </w:tc>
        <w:tc>
          <w:tcPr>
            <w:tcW w:w="5058" w:type="dxa"/>
            <w:hideMark/>
          </w:tcPr>
          <w:p w14:paraId="37DDCD16" w14:textId="36FD90C9" w:rsidR="00383BA7" w:rsidRPr="00AD2537" w:rsidRDefault="00383BA7" w:rsidP="00383BA7">
            <w:pPr>
              <w:rPr>
                <w:rFonts w:ascii="Aptos" w:hAnsi="Aptos"/>
                <w:sz w:val="22"/>
                <w:szCs w:val="22"/>
              </w:rPr>
            </w:pPr>
            <w:r w:rsidRPr="00AD2537">
              <w:rPr>
                <w:rFonts w:ascii="Aptos" w:hAnsi="Aptos"/>
                <w:sz w:val="22"/>
                <w:szCs w:val="22"/>
              </w:rPr>
              <w:t xml:space="preserve">• Initial internal reflections and ideas by TCS on the scope, scale, and guiding principles of TC60;• Review of experiences and lessons learned from TC50 and other milestone anniversaries;• Preliminary identification of possible activities, </w:t>
            </w:r>
            <w:r w:rsidRPr="00AD2537">
              <w:rPr>
                <w:rFonts w:ascii="Aptos" w:hAnsi="Aptos"/>
                <w:sz w:val="22"/>
                <w:szCs w:val="22"/>
              </w:rPr>
              <w:lastRenderedPageBreak/>
              <w:t>legacy elements, and linkages with EW4All;• Informal consultations with selected Members, Working Group Chairs, and TRCG on feasible options</w:t>
            </w:r>
          </w:p>
        </w:tc>
      </w:tr>
      <w:tr w:rsidR="00383BA7" w:rsidRPr="00AD2537" w14:paraId="33EC2B7A" w14:textId="77777777" w:rsidTr="00383BA7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5C7E5E5" w14:textId="77777777" w:rsidR="00383BA7" w:rsidRPr="00AD2537" w:rsidRDefault="00383BA7" w:rsidP="00383BA7">
            <w:pPr>
              <w:rPr>
                <w:rFonts w:ascii="Aptos" w:hAnsi="Aptos"/>
                <w:sz w:val="22"/>
                <w:szCs w:val="22"/>
              </w:rPr>
            </w:pPr>
            <w:r w:rsidRPr="00AD2537">
              <w:rPr>
                <w:rFonts w:ascii="Aptos" w:hAnsi="Aptos"/>
                <w:b/>
                <w:bCs/>
                <w:sz w:val="22"/>
                <w:szCs w:val="22"/>
              </w:rPr>
              <w:lastRenderedPageBreak/>
              <w:t>Phase 0: Endorsement Phase</w:t>
            </w:r>
          </w:p>
        </w:tc>
        <w:tc>
          <w:tcPr>
            <w:tcW w:w="1953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0CB6985" w14:textId="77777777" w:rsidR="00383BA7" w:rsidRPr="00AD2537" w:rsidRDefault="00383BA7" w:rsidP="00383BA7">
            <w:pPr>
              <w:rPr>
                <w:rFonts w:ascii="Aptos" w:hAnsi="Aptos"/>
                <w:sz w:val="22"/>
                <w:szCs w:val="22"/>
              </w:rPr>
            </w:pPr>
            <w:r w:rsidRPr="00AD2537">
              <w:rPr>
                <w:rFonts w:ascii="Aptos" w:hAnsi="Aptos"/>
                <w:b/>
                <w:bCs/>
                <w:sz w:val="22"/>
                <w:szCs w:val="22"/>
              </w:rPr>
              <w:t>TC59 Session (February 2027)</w:t>
            </w:r>
          </w:p>
        </w:tc>
        <w:tc>
          <w:tcPr>
            <w:tcW w:w="505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69BD94C" w14:textId="77777777" w:rsidR="00383BA7" w:rsidRPr="00AD2537" w:rsidRDefault="00383BA7" w:rsidP="00383BA7">
            <w:pPr>
              <w:rPr>
                <w:rFonts w:ascii="Aptos" w:hAnsi="Aptos"/>
                <w:sz w:val="22"/>
                <w:szCs w:val="22"/>
              </w:rPr>
            </w:pPr>
            <w:r w:rsidRPr="00AD2537">
              <w:rPr>
                <w:rFonts w:ascii="Aptos" w:hAnsi="Aptos"/>
                <w:sz w:val="22"/>
                <w:szCs w:val="22"/>
              </w:rPr>
              <w:t>• Submission of the TC60 proposed activities and budget framework to TC59 for consideration and approval;• Endorsement of the overall TC60 commemoration framework, including Task Teams, TRCG Forum, and indicative budget envelopes;• Guidance from Members on scope, priorities, and implementation approach.</w:t>
            </w:r>
          </w:p>
        </w:tc>
      </w:tr>
      <w:tr w:rsidR="00383BA7" w:rsidRPr="00AD2537" w14:paraId="7534A0D3" w14:textId="77777777" w:rsidTr="00383BA7">
        <w:trPr>
          <w:tblCellSpacing w:w="15" w:type="dxa"/>
        </w:trPr>
        <w:tc>
          <w:tcPr>
            <w:tcW w:w="0" w:type="auto"/>
            <w:hideMark/>
          </w:tcPr>
          <w:p w14:paraId="064CAC42" w14:textId="77777777" w:rsidR="00383BA7" w:rsidRPr="00AD2537" w:rsidRDefault="00383BA7" w:rsidP="00383BA7">
            <w:pPr>
              <w:rPr>
                <w:rFonts w:ascii="Aptos" w:hAnsi="Aptos"/>
                <w:sz w:val="22"/>
                <w:szCs w:val="22"/>
              </w:rPr>
            </w:pPr>
            <w:r w:rsidRPr="00AD2537">
              <w:rPr>
                <w:rFonts w:ascii="Aptos" w:hAnsi="Aptos"/>
                <w:b/>
                <w:bCs/>
                <w:sz w:val="22"/>
                <w:szCs w:val="22"/>
              </w:rPr>
              <w:t>Phase 1: Preparatory Phase</w:t>
            </w:r>
          </w:p>
        </w:tc>
        <w:tc>
          <w:tcPr>
            <w:tcW w:w="1953" w:type="dxa"/>
            <w:hideMark/>
          </w:tcPr>
          <w:p w14:paraId="467917A6" w14:textId="77777777" w:rsidR="00383BA7" w:rsidRPr="00AD2537" w:rsidRDefault="00383BA7" w:rsidP="00383BA7">
            <w:pPr>
              <w:rPr>
                <w:rFonts w:ascii="Aptos" w:hAnsi="Aptos"/>
                <w:sz w:val="22"/>
                <w:szCs w:val="22"/>
              </w:rPr>
            </w:pPr>
            <w:r w:rsidRPr="00AD2537">
              <w:rPr>
                <w:rFonts w:ascii="Aptos" w:hAnsi="Aptos"/>
                <w:sz w:val="22"/>
                <w:szCs w:val="22"/>
              </w:rPr>
              <w:t>Post</w:t>
            </w:r>
            <w:r w:rsidRPr="00AD2537">
              <w:rPr>
                <w:rFonts w:ascii="Aptos" w:hAnsi="Aptos"/>
                <w:sz w:val="22"/>
                <w:szCs w:val="22"/>
              </w:rPr>
              <w:noBreakHyphen/>
              <w:t>TC59 – Q3 2027</w:t>
            </w:r>
          </w:p>
        </w:tc>
        <w:tc>
          <w:tcPr>
            <w:tcW w:w="5058" w:type="dxa"/>
            <w:hideMark/>
          </w:tcPr>
          <w:p w14:paraId="2E8D1392" w14:textId="77777777" w:rsidR="00383BA7" w:rsidRPr="00AD2537" w:rsidRDefault="00383BA7" w:rsidP="00383BA7">
            <w:pPr>
              <w:rPr>
                <w:rFonts w:ascii="Aptos" w:hAnsi="Aptos"/>
                <w:sz w:val="22"/>
                <w:szCs w:val="22"/>
              </w:rPr>
            </w:pPr>
            <w:r w:rsidRPr="00AD2537">
              <w:rPr>
                <w:rFonts w:ascii="Aptos" w:hAnsi="Aptos"/>
                <w:sz w:val="22"/>
                <w:szCs w:val="22"/>
              </w:rPr>
              <w:t>• Establishment of TC60 Task Teams following TC59 approval and confirmation of scope and deliverables;• Initial concept development for TC60 identity, souvenirs, legacy items, and digital time capsule;• Preliminary coordination with TRCG on the organisation of the TRCG Forum in conjunction with TC60.</w:t>
            </w:r>
          </w:p>
        </w:tc>
      </w:tr>
      <w:tr w:rsidR="00383BA7" w:rsidRPr="00AD2537" w14:paraId="65451718" w14:textId="77777777" w:rsidTr="00383BA7">
        <w:trPr>
          <w:tblCellSpacing w:w="15" w:type="dxa"/>
        </w:trPr>
        <w:tc>
          <w:tcPr>
            <w:tcW w:w="0" w:type="auto"/>
            <w:tcBorders>
              <w:top w:val="single" w:sz="4" w:space="0" w:color="auto"/>
            </w:tcBorders>
            <w:hideMark/>
          </w:tcPr>
          <w:p w14:paraId="7F0AC838" w14:textId="77777777" w:rsidR="00383BA7" w:rsidRPr="00AD2537" w:rsidRDefault="00383BA7" w:rsidP="00383BA7">
            <w:pPr>
              <w:rPr>
                <w:rFonts w:ascii="Aptos" w:hAnsi="Aptos"/>
                <w:sz w:val="22"/>
                <w:szCs w:val="22"/>
              </w:rPr>
            </w:pPr>
            <w:r w:rsidRPr="00AD2537">
              <w:rPr>
                <w:rFonts w:ascii="Aptos" w:hAnsi="Aptos"/>
                <w:b/>
                <w:bCs/>
                <w:sz w:val="22"/>
                <w:szCs w:val="22"/>
              </w:rPr>
              <w:t>Phase 2: Design and Coordination Phase</w:t>
            </w:r>
          </w:p>
        </w:tc>
        <w:tc>
          <w:tcPr>
            <w:tcW w:w="1953" w:type="dxa"/>
            <w:tcBorders>
              <w:top w:val="single" w:sz="4" w:space="0" w:color="auto"/>
            </w:tcBorders>
            <w:hideMark/>
          </w:tcPr>
          <w:p w14:paraId="5BAFF910" w14:textId="77777777" w:rsidR="00383BA7" w:rsidRPr="00AD2537" w:rsidRDefault="00383BA7" w:rsidP="00383BA7">
            <w:pPr>
              <w:rPr>
                <w:rFonts w:ascii="Aptos" w:hAnsi="Aptos"/>
                <w:sz w:val="22"/>
                <w:szCs w:val="22"/>
              </w:rPr>
            </w:pPr>
            <w:r w:rsidRPr="00AD2537">
              <w:rPr>
                <w:rFonts w:ascii="Aptos" w:hAnsi="Aptos"/>
                <w:sz w:val="22"/>
                <w:szCs w:val="22"/>
              </w:rPr>
              <w:t>Q4 2027 – Q1 2028</w:t>
            </w:r>
          </w:p>
        </w:tc>
        <w:tc>
          <w:tcPr>
            <w:tcW w:w="5058" w:type="dxa"/>
            <w:tcBorders>
              <w:top w:val="single" w:sz="4" w:space="0" w:color="auto"/>
            </w:tcBorders>
            <w:hideMark/>
          </w:tcPr>
          <w:p w14:paraId="21FC616F" w14:textId="77777777" w:rsidR="00383BA7" w:rsidRPr="00AD2537" w:rsidRDefault="00383BA7" w:rsidP="00383BA7">
            <w:pPr>
              <w:rPr>
                <w:rFonts w:ascii="Aptos" w:hAnsi="Aptos"/>
                <w:sz w:val="22"/>
                <w:szCs w:val="22"/>
              </w:rPr>
            </w:pPr>
            <w:r w:rsidRPr="00AD2537">
              <w:rPr>
                <w:rFonts w:ascii="Aptos" w:hAnsi="Aptos"/>
                <w:sz w:val="22"/>
                <w:szCs w:val="22"/>
              </w:rPr>
              <w:t>• Development and finalisation of the TC60 anniversary logo and tagline;• Preparation of TC60 communication and visibility materials;• Issuance of invitations and guidance to Permanent Representatives (PRs) for high-level contributions to the TC60 Digital Time Capsule;• Substantive planning and agenda development for the TRCG Forum, TRCG experts invitations; Roll-out of TC60 identity across meetings, publications, and official communications;</w:t>
            </w:r>
          </w:p>
          <w:p w14:paraId="08F2CA3C" w14:textId="5B9ABDA4" w:rsidR="00383BA7" w:rsidRPr="00AD2537" w:rsidRDefault="00383BA7" w:rsidP="00383BA7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383BA7" w:rsidRPr="00AD2537" w14:paraId="06451CAB" w14:textId="77777777" w:rsidTr="00477F9B">
        <w:trPr>
          <w:trHeight w:val="1148"/>
          <w:tblCellSpacing w:w="15" w:type="dxa"/>
        </w:trPr>
        <w:tc>
          <w:tcPr>
            <w:tcW w:w="0" w:type="auto"/>
            <w:hideMark/>
          </w:tcPr>
          <w:p w14:paraId="2693CF82" w14:textId="77777777" w:rsidR="00383BA7" w:rsidRPr="00AD2537" w:rsidRDefault="00383BA7" w:rsidP="00383BA7">
            <w:pPr>
              <w:rPr>
                <w:rFonts w:ascii="Aptos" w:hAnsi="Aptos"/>
                <w:sz w:val="22"/>
                <w:szCs w:val="22"/>
              </w:rPr>
            </w:pPr>
            <w:r w:rsidRPr="00AD2537">
              <w:rPr>
                <w:rFonts w:ascii="Aptos" w:hAnsi="Aptos"/>
                <w:b/>
                <w:bCs/>
                <w:sz w:val="22"/>
                <w:szCs w:val="22"/>
              </w:rPr>
              <w:t>Phase 3: Implementation Phase</w:t>
            </w:r>
          </w:p>
        </w:tc>
        <w:tc>
          <w:tcPr>
            <w:tcW w:w="1953" w:type="dxa"/>
            <w:hideMark/>
          </w:tcPr>
          <w:p w14:paraId="0F8C7543" w14:textId="4778A571" w:rsidR="00383BA7" w:rsidRPr="00AD2537" w:rsidRDefault="00383BA7" w:rsidP="00383BA7">
            <w:pPr>
              <w:rPr>
                <w:rFonts w:ascii="Aptos" w:hAnsi="Aptos"/>
                <w:sz w:val="22"/>
                <w:szCs w:val="22"/>
              </w:rPr>
            </w:pPr>
            <w:r w:rsidRPr="00AD2537">
              <w:rPr>
                <w:rFonts w:ascii="Aptos" w:hAnsi="Aptos"/>
                <w:b/>
                <w:bCs/>
                <w:sz w:val="22"/>
                <w:szCs w:val="22"/>
              </w:rPr>
              <w:t>Q1 2028 (TC60 Year; TC Session in February 2028)</w:t>
            </w:r>
          </w:p>
        </w:tc>
        <w:tc>
          <w:tcPr>
            <w:tcW w:w="5058" w:type="dxa"/>
            <w:vAlign w:val="center"/>
            <w:hideMark/>
          </w:tcPr>
          <w:p w14:paraId="1A7B4650" w14:textId="057AB285" w:rsidR="00383BA7" w:rsidRPr="00AD2537" w:rsidRDefault="00383BA7" w:rsidP="00477F9B">
            <w:pPr>
              <w:jc w:val="center"/>
              <w:rPr>
                <w:rFonts w:ascii="Aptos" w:hAnsi="Aptos"/>
                <w:b/>
                <w:bCs/>
                <w:color w:val="4472C4" w:themeColor="accent1"/>
                <w:sz w:val="22"/>
                <w:szCs w:val="22"/>
              </w:rPr>
            </w:pPr>
            <w:r w:rsidRPr="00AD2537">
              <w:rPr>
                <w:rFonts w:ascii="Aptos" w:hAnsi="Aptos"/>
                <w:b/>
                <w:bCs/>
                <w:color w:val="4472C4" w:themeColor="accent1"/>
                <w:sz w:val="22"/>
                <w:szCs w:val="22"/>
              </w:rPr>
              <w:t>TC60 SESSION/TRCG FORUM</w:t>
            </w:r>
          </w:p>
        </w:tc>
      </w:tr>
      <w:tr w:rsidR="00383BA7" w:rsidRPr="00AD2537" w14:paraId="6E96BB36" w14:textId="77777777" w:rsidTr="00383BA7">
        <w:trPr>
          <w:tblCellSpacing w:w="15" w:type="dxa"/>
        </w:trPr>
        <w:tc>
          <w:tcPr>
            <w:tcW w:w="0" w:type="auto"/>
            <w:tcBorders>
              <w:top w:val="single" w:sz="4" w:space="0" w:color="auto"/>
            </w:tcBorders>
            <w:hideMark/>
          </w:tcPr>
          <w:p w14:paraId="2469890A" w14:textId="77777777" w:rsidR="00383BA7" w:rsidRPr="00AD2537" w:rsidRDefault="00383BA7" w:rsidP="00383BA7">
            <w:pPr>
              <w:rPr>
                <w:rFonts w:ascii="Aptos" w:hAnsi="Aptos"/>
                <w:sz w:val="22"/>
                <w:szCs w:val="22"/>
              </w:rPr>
            </w:pPr>
            <w:r w:rsidRPr="00AD2537">
              <w:rPr>
                <w:rFonts w:ascii="Aptos" w:hAnsi="Aptos"/>
                <w:b/>
                <w:bCs/>
                <w:sz w:val="22"/>
                <w:szCs w:val="22"/>
              </w:rPr>
              <w:t>Phase 4: Consolidation and Legacy Phase</w:t>
            </w:r>
          </w:p>
        </w:tc>
        <w:tc>
          <w:tcPr>
            <w:tcW w:w="1953" w:type="dxa"/>
            <w:tcBorders>
              <w:top w:val="single" w:sz="4" w:space="0" w:color="auto"/>
            </w:tcBorders>
            <w:hideMark/>
          </w:tcPr>
          <w:p w14:paraId="7FBB11F5" w14:textId="77777777" w:rsidR="00383BA7" w:rsidRPr="00AD2537" w:rsidRDefault="00383BA7" w:rsidP="00383BA7">
            <w:pPr>
              <w:rPr>
                <w:rFonts w:ascii="Aptos" w:hAnsi="Aptos"/>
                <w:sz w:val="22"/>
                <w:szCs w:val="22"/>
              </w:rPr>
            </w:pPr>
            <w:r w:rsidRPr="00AD2537">
              <w:rPr>
                <w:rFonts w:ascii="Aptos" w:hAnsi="Aptos"/>
                <w:sz w:val="22"/>
                <w:szCs w:val="22"/>
              </w:rPr>
              <w:t>Post</w:t>
            </w:r>
            <w:r w:rsidRPr="00AD2537">
              <w:rPr>
                <w:rFonts w:ascii="Aptos" w:hAnsi="Aptos"/>
                <w:sz w:val="22"/>
                <w:szCs w:val="22"/>
              </w:rPr>
              <w:noBreakHyphen/>
              <w:t>Session 2028</w:t>
            </w:r>
          </w:p>
        </w:tc>
        <w:tc>
          <w:tcPr>
            <w:tcW w:w="5058" w:type="dxa"/>
            <w:tcBorders>
              <w:top w:val="single" w:sz="4" w:space="0" w:color="auto"/>
            </w:tcBorders>
            <w:hideMark/>
          </w:tcPr>
          <w:p w14:paraId="46ACCF3A" w14:textId="77777777" w:rsidR="00383BA7" w:rsidRPr="00AD2537" w:rsidRDefault="00383BA7" w:rsidP="00383BA7">
            <w:pPr>
              <w:rPr>
                <w:rFonts w:ascii="Aptos" w:hAnsi="Aptos"/>
                <w:sz w:val="22"/>
                <w:szCs w:val="22"/>
              </w:rPr>
            </w:pPr>
            <w:r w:rsidRPr="00AD2537">
              <w:rPr>
                <w:rFonts w:ascii="Aptos" w:hAnsi="Aptos"/>
                <w:sz w:val="22"/>
                <w:szCs w:val="22"/>
              </w:rPr>
              <w:t>• Finalisation and secure archiving of TC60 legacy materials by TCS;• Documentation of TC60 activities and outcomes for institutional record;• Preparation of selected materials for preservation and future opening at TC70.</w:t>
            </w:r>
          </w:p>
        </w:tc>
      </w:tr>
    </w:tbl>
    <w:p w14:paraId="6AE262FB" w14:textId="77777777" w:rsidR="00383BA7" w:rsidRPr="00AD2537" w:rsidRDefault="00383BA7" w:rsidP="00DA28BE">
      <w:pPr>
        <w:jc w:val="both"/>
        <w:rPr>
          <w:rFonts w:ascii="Aptos" w:hAnsi="Aptos"/>
          <w:sz w:val="22"/>
          <w:szCs w:val="22"/>
        </w:rPr>
      </w:pPr>
    </w:p>
    <w:p w14:paraId="0FD386A9" w14:textId="77777777" w:rsidR="00835726" w:rsidRPr="00AD2537" w:rsidRDefault="00835726" w:rsidP="00DA28BE">
      <w:pPr>
        <w:jc w:val="both"/>
        <w:rPr>
          <w:rFonts w:ascii="Aptos" w:hAnsi="Aptos"/>
          <w:sz w:val="22"/>
          <w:szCs w:val="22"/>
        </w:rPr>
      </w:pPr>
    </w:p>
    <w:p w14:paraId="071FC583" w14:textId="77777777" w:rsidR="00835726" w:rsidRPr="00AD2537" w:rsidRDefault="00496A7C" w:rsidP="00835726">
      <w:pPr>
        <w:ind w:left="360"/>
        <w:jc w:val="both"/>
        <w:rPr>
          <w:rFonts w:ascii="Aptos" w:hAnsi="Aptos"/>
          <w:sz w:val="22"/>
          <w:szCs w:val="22"/>
        </w:rPr>
      </w:pPr>
      <w:r>
        <w:rPr>
          <w:noProof/>
        </w:rPr>
      </w:r>
      <w:r>
        <w:pict w14:anchorId="7BAA1222">
          <v:rect id="Horizontal Line 7" o:spid="_x0000_s1026" style="width:399.5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" filled="f">
            <o:lock v:ext="edit" rotation="t" aspectratio="t" verticies="t" text="t" shapetype="t"/>
            <w10:anchorlock/>
          </v:rect>
        </w:pict>
      </w:r>
    </w:p>
    <w:p w14:paraId="68E8DA00" w14:textId="37760332" w:rsidR="00835726" w:rsidRPr="00AD2537" w:rsidRDefault="00835726" w:rsidP="00835726">
      <w:pPr>
        <w:spacing w:before="100" w:beforeAutospacing="1" w:after="100" w:afterAutospacing="1"/>
        <w:jc w:val="both"/>
        <w:outlineLvl w:val="1"/>
        <w:rPr>
          <w:rFonts w:ascii="Aptos" w:hAnsi="Aptos"/>
          <w:b/>
          <w:bCs/>
          <w:sz w:val="22"/>
          <w:szCs w:val="22"/>
        </w:rPr>
      </w:pPr>
      <w:r w:rsidRPr="00AD2537">
        <w:rPr>
          <w:rFonts w:ascii="Aptos" w:hAnsi="Aptos"/>
          <w:b/>
          <w:bCs/>
          <w:sz w:val="22"/>
          <w:szCs w:val="22"/>
        </w:rPr>
        <w:t xml:space="preserve">7. Budget estimate </w:t>
      </w:r>
    </w:p>
    <w:p w14:paraId="0F011FCE" w14:textId="412B284B" w:rsidR="00835726" w:rsidRPr="00AD2537" w:rsidRDefault="00835726" w:rsidP="00835726">
      <w:pPr>
        <w:spacing w:before="100" w:beforeAutospacing="1" w:after="100" w:afterAutospacing="1"/>
        <w:jc w:val="both"/>
        <w:rPr>
          <w:rFonts w:ascii="Aptos" w:hAnsi="Aptos"/>
          <w:sz w:val="22"/>
          <w:szCs w:val="22"/>
        </w:rPr>
      </w:pPr>
      <w:r w:rsidRPr="00AD2537">
        <w:rPr>
          <w:rFonts w:ascii="Aptos" w:hAnsi="Aptos"/>
          <w:sz w:val="22"/>
          <w:szCs w:val="22"/>
        </w:rPr>
        <w:t xml:space="preserve">Consistent with the approach adopted for </w:t>
      </w:r>
      <w:r w:rsidRPr="00AD2537">
        <w:rPr>
          <w:rFonts w:ascii="Aptos" w:hAnsi="Aptos"/>
          <w:b/>
          <w:bCs/>
          <w:sz w:val="22"/>
          <w:szCs w:val="22"/>
        </w:rPr>
        <w:t>TC50 (a total special budget of 50,000USD)</w:t>
      </w:r>
      <w:r w:rsidRPr="00AD2537">
        <w:rPr>
          <w:rFonts w:ascii="Aptos" w:hAnsi="Aptos"/>
          <w:sz w:val="22"/>
          <w:szCs w:val="22"/>
        </w:rPr>
        <w:t>, for TC60 only.</w:t>
      </w:r>
    </w:p>
    <w:tbl>
      <w:tblPr>
        <w:tblpPr w:leftFromText="180" w:rightFromText="180" w:vertAnchor="text" w:horzAnchor="margin" w:tblpXSpec="center" w:tblpY="196"/>
        <w:tblW w:w="10773" w:type="dxa"/>
        <w:tblLayout w:type="fixed"/>
        <w:tblLook w:val="04A0" w:firstRow="1" w:lastRow="0" w:firstColumn="1" w:lastColumn="0" w:noHBand="0" w:noVBand="1"/>
      </w:tblPr>
      <w:tblGrid>
        <w:gridCol w:w="709"/>
        <w:gridCol w:w="3827"/>
        <w:gridCol w:w="1289"/>
        <w:gridCol w:w="838"/>
        <w:gridCol w:w="850"/>
        <w:gridCol w:w="1134"/>
        <w:gridCol w:w="1134"/>
        <w:gridCol w:w="992"/>
      </w:tblGrid>
      <w:tr w:rsidR="00835726" w:rsidRPr="00AD2537" w14:paraId="2F1B7E39" w14:textId="77777777" w:rsidTr="00835726">
        <w:trPr>
          <w:trHeight w:val="1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32E52A" w14:textId="77777777" w:rsidR="00835726" w:rsidRPr="00AD2537" w:rsidRDefault="00835726" w:rsidP="00835726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8E7D48" w14:textId="77777777" w:rsidR="00835726" w:rsidRPr="00AD2537" w:rsidRDefault="00835726" w:rsidP="00835726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692B1E" w14:textId="77777777" w:rsidR="00835726" w:rsidRPr="00AD2537" w:rsidRDefault="00835726" w:rsidP="00835726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A7F066" w14:textId="77777777" w:rsidR="00835726" w:rsidRPr="00AD2537" w:rsidRDefault="00835726" w:rsidP="00835726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BE2C02" w14:textId="77777777" w:rsidR="00835726" w:rsidRPr="00AD2537" w:rsidRDefault="00835726" w:rsidP="00835726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AB0FFC" w14:textId="77777777" w:rsidR="00835726" w:rsidRPr="00AD2537" w:rsidRDefault="00835726" w:rsidP="00835726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91066B" w14:textId="77777777" w:rsidR="00835726" w:rsidRPr="00AD2537" w:rsidRDefault="00835726" w:rsidP="00835726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06B028D7" w14:textId="7B198933" w:rsidR="00835726" w:rsidRPr="00AD2537" w:rsidRDefault="00835726" w:rsidP="00835726">
            <w:pPr>
              <w:jc w:val="center"/>
              <w:rPr>
                <w:rFonts w:ascii="Aptos" w:hAnsi="Aptos" w:cs="Calibri"/>
                <w:color w:val="000000"/>
                <w:sz w:val="22"/>
                <w:szCs w:val="22"/>
              </w:rPr>
            </w:pPr>
          </w:p>
        </w:tc>
      </w:tr>
      <w:tr w:rsidR="00835726" w:rsidRPr="00AD2537" w14:paraId="3338A804" w14:textId="77777777" w:rsidTr="00835726">
        <w:trPr>
          <w:trHeight w:val="1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C61A70" w14:textId="77777777" w:rsidR="00835726" w:rsidRPr="00AD2537" w:rsidRDefault="00835726" w:rsidP="00835726">
            <w:pPr>
              <w:jc w:val="center"/>
              <w:rPr>
                <w:rFonts w:ascii="Aptos" w:hAnsi="Aptos" w:cs="Calibri"/>
                <w:b/>
                <w:bCs/>
                <w:color w:val="000000"/>
                <w:sz w:val="22"/>
                <w:szCs w:val="22"/>
              </w:rPr>
            </w:pPr>
            <w:r w:rsidRPr="00AD2537">
              <w:rPr>
                <w:rFonts w:ascii="Aptos" w:hAnsi="Aptos" w:cs="Calibri"/>
                <w:b/>
                <w:bCs/>
                <w:color w:val="000000"/>
                <w:sz w:val="22"/>
                <w:szCs w:val="22"/>
              </w:rPr>
              <w:lastRenderedPageBreak/>
              <w:t>Item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F10A56" w14:textId="77777777" w:rsidR="00835726" w:rsidRPr="00AD2537" w:rsidRDefault="00835726" w:rsidP="00835726">
            <w:pPr>
              <w:jc w:val="center"/>
              <w:rPr>
                <w:rFonts w:ascii="Aptos" w:hAnsi="Aptos" w:cs="Calibri"/>
                <w:b/>
                <w:bCs/>
                <w:color w:val="000000"/>
                <w:sz w:val="22"/>
                <w:szCs w:val="22"/>
              </w:rPr>
            </w:pPr>
            <w:r w:rsidRPr="00AD2537">
              <w:rPr>
                <w:rFonts w:ascii="Aptos" w:hAnsi="Aptos" w:cs="Calibri"/>
                <w:b/>
                <w:bCs/>
                <w:color w:val="000000"/>
                <w:sz w:val="22"/>
                <w:szCs w:val="22"/>
              </w:rPr>
              <w:t>Description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6624E" w14:textId="77777777" w:rsidR="00835726" w:rsidRPr="00AD2537" w:rsidRDefault="00835726" w:rsidP="00835726">
            <w:pPr>
              <w:jc w:val="center"/>
              <w:rPr>
                <w:rFonts w:ascii="Aptos" w:hAnsi="Aptos" w:cs="Calibri"/>
                <w:b/>
                <w:bCs/>
                <w:color w:val="000000"/>
                <w:sz w:val="22"/>
                <w:szCs w:val="22"/>
              </w:rPr>
            </w:pPr>
            <w:r w:rsidRPr="00AD2537">
              <w:rPr>
                <w:rFonts w:ascii="Aptos" w:hAnsi="Aptos" w:cs="Calibri"/>
                <w:b/>
                <w:bCs/>
                <w:color w:val="000000"/>
                <w:sz w:val="22"/>
                <w:szCs w:val="22"/>
              </w:rPr>
              <w:t>DSA for 5 days in Thailand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614BE" w14:textId="77777777" w:rsidR="00835726" w:rsidRPr="00AD2537" w:rsidRDefault="00835726" w:rsidP="00835726">
            <w:pPr>
              <w:jc w:val="center"/>
              <w:rPr>
                <w:rFonts w:ascii="Aptos" w:hAnsi="Aptos" w:cs="Calibri"/>
                <w:b/>
                <w:bCs/>
                <w:color w:val="000000"/>
                <w:sz w:val="22"/>
                <w:szCs w:val="22"/>
              </w:rPr>
            </w:pPr>
            <w:r w:rsidRPr="00AD2537">
              <w:rPr>
                <w:rFonts w:ascii="Aptos" w:hAnsi="Aptos" w:cs="Calibri"/>
                <w:b/>
                <w:bCs/>
                <w:color w:val="000000"/>
                <w:sz w:val="22"/>
                <w:szCs w:val="22"/>
              </w:rPr>
              <w:t>No. of Days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67EA9" w14:textId="77777777" w:rsidR="00835726" w:rsidRPr="00AD2537" w:rsidRDefault="00835726" w:rsidP="00835726">
            <w:pPr>
              <w:jc w:val="center"/>
              <w:rPr>
                <w:rFonts w:ascii="Aptos" w:hAnsi="Aptos" w:cs="Calibri"/>
                <w:b/>
                <w:bCs/>
                <w:color w:val="000000"/>
                <w:sz w:val="22"/>
                <w:szCs w:val="22"/>
              </w:rPr>
            </w:pPr>
            <w:r w:rsidRPr="00AD2537">
              <w:rPr>
                <w:rFonts w:ascii="Aptos" w:hAnsi="Aptos" w:cs="Calibri"/>
                <w:b/>
                <w:bCs/>
                <w:color w:val="000000"/>
                <w:sz w:val="22"/>
                <w:szCs w:val="22"/>
              </w:rPr>
              <w:t>TOTAL per person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5F7BB" w14:textId="77777777" w:rsidR="00835726" w:rsidRPr="00AD2537" w:rsidRDefault="00835726" w:rsidP="00835726">
            <w:pPr>
              <w:jc w:val="center"/>
              <w:rPr>
                <w:rFonts w:ascii="Aptos" w:hAnsi="Aptos" w:cs="Calibri"/>
                <w:b/>
                <w:bCs/>
                <w:color w:val="000000"/>
                <w:sz w:val="22"/>
                <w:szCs w:val="22"/>
              </w:rPr>
            </w:pPr>
            <w:r w:rsidRPr="00AD2537">
              <w:rPr>
                <w:rFonts w:ascii="Aptos" w:hAnsi="Aptos" w:cs="Calibri"/>
                <w:b/>
                <w:bCs/>
                <w:color w:val="000000"/>
                <w:sz w:val="22"/>
                <w:szCs w:val="22"/>
              </w:rPr>
              <w:t>Estimated No. of Lecturers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A0D8EB5" w14:textId="7B0367FD" w:rsidR="00835726" w:rsidRPr="00AD2537" w:rsidRDefault="00835726" w:rsidP="00835726">
            <w:pPr>
              <w:jc w:val="center"/>
              <w:rPr>
                <w:rFonts w:ascii="Aptos" w:hAnsi="Aptos" w:cs="Calibri"/>
                <w:b/>
                <w:bCs/>
                <w:color w:val="000000"/>
                <w:sz w:val="22"/>
                <w:szCs w:val="22"/>
              </w:rPr>
            </w:pPr>
            <w:r w:rsidRPr="00AD2537">
              <w:rPr>
                <w:rFonts w:ascii="Aptos" w:hAnsi="Aptos" w:cs="Calibri"/>
                <w:b/>
                <w:bCs/>
                <w:color w:val="000000"/>
                <w:sz w:val="22"/>
                <w:szCs w:val="22"/>
              </w:rPr>
              <w:t>Sub-Total in USD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528A46C" w14:textId="24AF7AB6" w:rsidR="00835726" w:rsidRPr="00AD2537" w:rsidRDefault="00835726" w:rsidP="00835726">
            <w:pPr>
              <w:jc w:val="center"/>
              <w:rPr>
                <w:rFonts w:ascii="Aptos" w:hAnsi="Aptos" w:cs="Calibri"/>
                <w:b/>
                <w:bCs/>
                <w:color w:val="000000"/>
                <w:sz w:val="22"/>
                <w:szCs w:val="22"/>
              </w:rPr>
            </w:pPr>
            <w:r w:rsidRPr="00AD2537">
              <w:rPr>
                <w:rFonts w:ascii="Aptos" w:hAnsi="Aptos" w:cs="Calibri"/>
                <w:b/>
                <w:bCs/>
                <w:color w:val="000000"/>
                <w:sz w:val="22"/>
                <w:szCs w:val="22"/>
              </w:rPr>
              <w:t>Grand Total in USD</w:t>
            </w:r>
          </w:p>
        </w:tc>
      </w:tr>
      <w:tr w:rsidR="00835726" w:rsidRPr="00AD2537" w14:paraId="261B225E" w14:textId="77777777" w:rsidTr="00835726">
        <w:trPr>
          <w:trHeight w:val="1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9260C5" w14:textId="1860D818" w:rsidR="00835726" w:rsidRPr="00AD2537" w:rsidRDefault="00835726" w:rsidP="00835726">
            <w:pPr>
              <w:jc w:val="center"/>
              <w:rPr>
                <w:rFonts w:ascii="Aptos" w:hAnsi="Aptos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D972BB3" w14:textId="77777777" w:rsidR="00835726" w:rsidRPr="00AD2537" w:rsidRDefault="00835726" w:rsidP="00835726">
            <w:pPr>
              <w:rPr>
                <w:rFonts w:ascii="Aptos" w:hAnsi="Aptos" w:cs="Calibri"/>
                <w:color w:val="000000"/>
                <w:sz w:val="22"/>
                <w:szCs w:val="22"/>
              </w:rPr>
            </w:pPr>
            <w:r w:rsidRPr="00AD2537">
              <w:rPr>
                <w:rFonts w:ascii="Aptos" w:hAnsi="Aptos" w:cs="Calibri"/>
                <w:color w:val="000000"/>
                <w:sz w:val="22"/>
                <w:szCs w:val="22"/>
              </w:rPr>
              <w:t>Per diem for 6-10 lecturers of TC60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B744C77" w14:textId="004D52AD" w:rsidR="00835726" w:rsidRPr="00AD2537" w:rsidRDefault="00835726" w:rsidP="00835726">
            <w:pPr>
              <w:jc w:val="center"/>
              <w:rPr>
                <w:rFonts w:ascii="Aptos" w:hAnsi="Aptos" w:cs="Calibri"/>
                <w:color w:val="000000"/>
                <w:sz w:val="22"/>
                <w:szCs w:val="22"/>
              </w:rPr>
            </w:pPr>
            <w:r w:rsidRPr="00AD2537">
              <w:rPr>
                <w:rFonts w:ascii="Aptos" w:hAnsi="Aptos" w:cs="Calibri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7A65448" w14:textId="31EA7D4E" w:rsidR="00835726" w:rsidRPr="00AD2537" w:rsidRDefault="00835726" w:rsidP="00835726">
            <w:pPr>
              <w:jc w:val="center"/>
              <w:rPr>
                <w:rFonts w:ascii="Aptos" w:hAnsi="Aptos" w:cs="Calibri"/>
                <w:color w:val="000000"/>
                <w:sz w:val="22"/>
                <w:szCs w:val="22"/>
              </w:rPr>
            </w:pPr>
            <w:r w:rsidRPr="00AD2537">
              <w:rPr>
                <w:rFonts w:ascii="Aptos" w:hAnsi="Aptos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2FC534E" w14:textId="27245673" w:rsidR="00835726" w:rsidRPr="00AD2537" w:rsidRDefault="00835726" w:rsidP="00835726">
            <w:pPr>
              <w:jc w:val="center"/>
              <w:rPr>
                <w:rFonts w:ascii="Aptos" w:hAnsi="Aptos" w:cs="Calibri"/>
                <w:color w:val="000000"/>
                <w:sz w:val="22"/>
                <w:szCs w:val="22"/>
              </w:rPr>
            </w:pPr>
            <w:r w:rsidRPr="00AD2537">
              <w:rPr>
                <w:rFonts w:ascii="Aptos" w:hAnsi="Aptos" w:cs="Calibri"/>
                <w:color w:val="000000"/>
                <w:sz w:val="22"/>
                <w:szCs w:val="22"/>
              </w:rPr>
              <w:t>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514A8A2" w14:textId="1FFD0236" w:rsidR="00835726" w:rsidRPr="00AD2537" w:rsidRDefault="00835726" w:rsidP="00835726">
            <w:pPr>
              <w:jc w:val="center"/>
              <w:rPr>
                <w:rFonts w:ascii="Aptos" w:hAnsi="Aptos" w:cs="Calibri"/>
                <w:color w:val="000000"/>
                <w:sz w:val="22"/>
                <w:szCs w:val="22"/>
              </w:rPr>
            </w:pPr>
            <w:r w:rsidRPr="00AD2537">
              <w:rPr>
                <w:rFonts w:ascii="Aptos" w:hAnsi="Aptos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64962BC3" w14:textId="6D879F66" w:rsidR="00835726" w:rsidRPr="00AD2537" w:rsidRDefault="00835726" w:rsidP="00835726">
            <w:pPr>
              <w:jc w:val="center"/>
              <w:rPr>
                <w:rFonts w:ascii="Aptos" w:hAnsi="Aptos" w:cs="Calibri"/>
                <w:b/>
                <w:bCs/>
                <w:color w:val="000000"/>
                <w:sz w:val="22"/>
                <w:szCs w:val="22"/>
              </w:rPr>
            </w:pPr>
            <w:r w:rsidRPr="00AD2537">
              <w:rPr>
                <w:rFonts w:ascii="Aptos" w:hAnsi="Aptos" w:cs="Calibri"/>
                <w:b/>
                <w:bCs/>
                <w:color w:val="000000"/>
                <w:sz w:val="22"/>
                <w:szCs w:val="22"/>
              </w:rPr>
              <w:t>9,000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019BAAB" w14:textId="06FAF21C" w:rsidR="00835726" w:rsidRPr="00AD2537" w:rsidRDefault="00835726" w:rsidP="00835726">
            <w:pPr>
              <w:jc w:val="center"/>
              <w:rPr>
                <w:rFonts w:ascii="Aptos" w:hAnsi="Aptos" w:cs="Calibri"/>
                <w:color w:val="000000"/>
                <w:sz w:val="22"/>
                <w:szCs w:val="22"/>
              </w:rPr>
            </w:pPr>
          </w:p>
        </w:tc>
      </w:tr>
      <w:tr w:rsidR="00835726" w:rsidRPr="00AD2537" w14:paraId="7C370DF0" w14:textId="77777777" w:rsidTr="00835726">
        <w:trPr>
          <w:trHeight w:val="1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02275E" w14:textId="564ED726" w:rsidR="00835726" w:rsidRPr="00AD2537" w:rsidRDefault="00835726" w:rsidP="00835726">
            <w:pPr>
              <w:jc w:val="center"/>
              <w:rPr>
                <w:rFonts w:ascii="Aptos" w:hAnsi="Aptos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FAD3C55" w14:textId="77777777" w:rsidR="00835726" w:rsidRPr="00AD2537" w:rsidRDefault="00835726" w:rsidP="00835726">
            <w:pPr>
              <w:rPr>
                <w:rFonts w:ascii="Aptos" w:hAnsi="Aptos" w:cs="Calibri"/>
                <w:color w:val="000000"/>
                <w:sz w:val="22"/>
                <w:szCs w:val="22"/>
              </w:rPr>
            </w:pPr>
            <w:r w:rsidRPr="00AD2537">
              <w:rPr>
                <w:rFonts w:ascii="Aptos" w:hAnsi="Aptos" w:cs="Calibri"/>
                <w:color w:val="000000"/>
                <w:sz w:val="22"/>
                <w:szCs w:val="22"/>
              </w:rPr>
              <w:t>Air Ticket for 6-10 lecturers of TC60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3F05407" w14:textId="6426DEC8" w:rsidR="00835726" w:rsidRPr="00AD2537" w:rsidRDefault="00835726" w:rsidP="00835726">
            <w:pPr>
              <w:jc w:val="center"/>
              <w:rPr>
                <w:rFonts w:ascii="Aptos" w:hAnsi="Aptos" w:cs="Calibri"/>
                <w:color w:val="000000"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5D497DD" w14:textId="423D8ADA" w:rsidR="00835726" w:rsidRPr="00AD2537" w:rsidRDefault="00835726" w:rsidP="00835726">
            <w:pPr>
              <w:jc w:val="center"/>
              <w:rPr>
                <w:rFonts w:ascii="Aptos" w:hAnsi="Aptos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7D2D4C6" w14:textId="4E04B220" w:rsidR="00835726" w:rsidRPr="00AD2537" w:rsidRDefault="00835726" w:rsidP="00835726">
            <w:pPr>
              <w:jc w:val="center"/>
              <w:rPr>
                <w:rFonts w:ascii="Aptos" w:hAnsi="Aptos" w:cs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E398173" w14:textId="14398FC3" w:rsidR="00835726" w:rsidRPr="00AD2537" w:rsidRDefault="00835726" w:rsidP="00835726">
            <w:pPr>
              <w:jc w:val="center"/>
              <w:rPr>
                <w:rFonts w:ascii="Aptos" w:hAnsi="Aptos" w:cs="Calibri"/>
                <w:color w:val="000000"/>
                <w:sz w:val="22"/>
                <w:szCs w:val="22"/>
              </w:rPr>
            </w:pPr>
            <w:r w:rsidRPr="00AD2537">
              <w:rPr>
                <w:rFonts w:ascii="Aptos" w:hAnsi="Aptos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5F280A98" w14:textId="43F1CEA8" w:rsidR="00835726" w:rsidRPr="00AD2537" w:rsidRDefault="00835726" w:rsidP="00835726">
            <w:pPr>
              <w:jc w:val="center"/>
              <w:rPr>
                <w:rFonts w:ascii="Aptos" w:hAnsi="Aptos" w:cs="Calibri"/>
                <w:b/>
                <w:bCs/>
                <w:color w:val="000000"/>
                <w:sz w:val="22"/>
                <w:szCs w:val="22"/>
              </w:rPr>
            </w:pPr>
            <w:r w:rsidRPr="00AD2537">
              <w:rPr>
                <w:rFonts w:ascii="Aptos" w:hAnsi="Aptos" w:cs="Calibri"/>
                <w:b/>
                <w:bCs/>
                <w:color w:val="000000"/>
                <w:sz w:val="22"/>
                <w:szCs w:val="22"/>
              </w:rPr>
              <w:t>17,000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E2B3FB0" w14:textId="2E91E291" w:rsidR="00835726" w:rsidRPr="00AD2537" w:rsidRDefault="00835726" w:rsidP="00835726">
            <w:pPr>
              <w:jc w:val="center"/>
              <w:rPr>
                <w:rFonts w:ascii="Aptos" w:hAnsi="Aptos" w:cs="Calibri"/>
                <w:color w:val="000000"/>
                <w:sz w:val="22"/>
                <w:szCs w:val="22"/>
              </w:rPr>
            </w:pPr>
          </w:p>
        </w:tc>
      </w:tr>
      <w:tr w:rsidR="00835726" w:rsidRPr="00AD2537" w14:paraId="6130CD9A" w14:textId="77777777" w:rsidTr="00835726">
        <w:trPr>
          <w:trHeight w:val="1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1EA992" w14:textId="77777777" w:rsidR="00835726" w:rsidRPr="00AD2537" w:rsidRDefault="00835726" w:rsidP="00835726">
            <w:pPr>
              <w:jc w:val="center"/>
              <w:rPr>
                <w:rFonts w:ascii="Aptos" w:hAnsi="Aptos" w:cs="Calibri"/>
                <w:b/>
                <w:bCs/>
                <w:color w:val="000000"/>
                <w:sz w:val="22"/>
                <w:szCs w:val="22"/>
              </w:rPr>
            </w:pPr>
            <w:r w:rsidRPr="00AD2537">
              <w:rPr>
                <w:rFonts w:ascii="Aptos" w:hAnsi="Aptos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C29C5" w14:textId="2DAD9EDB" w:rsidR="00835726" w:rsidRPr="00AD2537" w:rsidRDefault="00835726" w:rsidP="00835726">
            <w:pPr>
              <w:rPr>
                <w:rFonts w:ascii="Aptos" w:hAnsi="Aptos" w:cs="Calibri"/>
                <w:color w:val="000000"/>
                <w:sz w:val="22"/>
                <w:szCs w:val="22"/>
              </w:rPr>
            </w:pPr>
            <w:r w:rsidRPr="00AD2537">
              <w:rPr>
                <w:rFonts w:ascii="Aptos" w:hAnsi="Aptos" w:cs="Calibri"/>
                <w:color w:val="000000"/>
                <w:sz w:val="22"/>
                <w:szCs w:val="22"/>
              </w:rPr>
              <w:t>Total Lecturers cost for TC50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BB3B57" w14:textId="78B40AA7" w:rsidR="00835726" w:rsidRPr="00AD2537" w:rsidRDefault="00835726" w:rsidP="00835726">
            <w:pPr>
              <w:jc w:val="center"/>
              <w:rPr>
                <w:rFonts w:ascii="Aptos" w:hAnsi="Aptos" w:cs="Calibri"/>
                <w:color w:val="000000"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E04B1A" w14:textId="2E09935E" w:rsidR="00835726" w:rsidRPr="00AD2537" w:rsidRDefault="00835726" w:rsidP="00835726">
            <w:pPr>
              <w:jc w:val="center"/>
              <w:rPr>
                <w:rFonts w:ascii="Aptos" w:hAnsi="Aptos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ADFDC2" w14:textId="406749CD" w:rsidR="00835726" w:rsidRPr="00AD2537" w:rsidRDefault="00835726" w:rsidP="00835726">
            <w:pPr>
              <w:jc w:val="center"/>
              <w:rPr>
                <w:rFonts w:ascii="Aptos" w:hAnsi="Aptos" w:cs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ECE918" w14:textId="55871058" w:rsidR="00835726" w:rsidRPr="00AD2537" w:rsidRDefault="00835726" w:rsidP="00835726">
            <w:pPr>
              <w:jc w:val="center"/>
              <w:rPr>
                <w:rFonts w:ascii="Aptos" w:hAnsi="Aptos" w:cs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B73408" w14:textId="77777777" w:rsidR="00835726" w:rsidRPr="00AD2537" w:rsidRDefault="00835726" w:rsidP="00835726">
            <w:pPr>
              <w:jc w:val="center"/>
              <w:rPr>
                <w:rFonts w:ascii="Aptos" w:hAnsi="Aptos" w:cs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F53E97A" w14:textId="1E3772DB" w:rsidR="00835726" w:rsidRPr="00AD2537" w:rsidRDefault="00835726" w:rsidP="00835726">
            <w:pPr>
              <w:jc w:val="center"/>
              <w:rPr>
                <w:rFonts w:ascii="Aptos" w:hAnsi="Aptos" w:cs="Calibri"/>
                <w:b/>
                <w:bCs/>
                <w:color w:val="000000"/>
                <w:sz w:val="22"/>
                <w:szCs w:val="22"/>
              </w:rPr>
            </w:pPr>
            <w:r w:rsidRPr="00AD2537">
              <w:rPr>
                <w:rFonts w:ascii="Aptos" w:hAnsi="Aptos" w:cs="Calibri"/>
                <w:b/>
                <w:bCs/>
                <w:color w:val="000000"/>
                <w:sz w:val="22"/>
                <w:szCs w:val="22"/>
              </w:rPr>
              <w:t>26,000</w:t>
            </w:r>
          </w:p>
        </w:tc>
      </w:tr>
      <w:tr w:rsidR="00835726" w:rsidRPr="00AD2537" w14:paraId="33899C95" w14:textId="77777777" w:rsidTr="00835726">
        <w:trPr>
          <w:trHeight w:val="1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4C7672" w14:textId="77777777" w:rsidR="00835726" w:rsidRPr="00AD2537" w:rsidRDefault="00835726" w:rsidP="00835726">
            <w:pPr>
              <w:jc w:val="center"/>
              <w:rPr>
                <w:rFonts w:ascii="Aptos" w:hAnsi="Aptos" w:cs="Calibri"/>
                <w:b/>
                <w:bCs/>
                <w:color w:val="000000"/>
                <w:sz w:val="22"/>
                <w:szCs w:val="22"/>
              </w:rPr>
            </w:pPr>
            <w:r w:rsidRPr="00AD2537">
              <w:rPr>
                <w:rFonts w:ascii="Aptos" w:hAnsi="Aptos" w:cs="Calibr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8C3AA" w14:textId="77777777" w:rsidR="00835726" w:rsidRPr="00AD2537" w:rsidRDefault="00835726" w:rsidP="00835726">
            <w:pPr>
              <w:rPr>
                <w:rFonts w:ascii="Aptos" w:hAnsi="Aptos" w:cs="Calibri"/>
                <w:color w:val="000000"/>
                <w:sz w:val="22"/>
                <w:szCs w:val="22"/>
              </w:rPr>
            </w:pPr>
            <w:r w:rsidRPr="00AD2537">
              <w:rPr>
                <w:rFonts w:ascii="Aptos" w:hAnsi="Aptos" w:cs="Calibri"/>
                <w:color w:val="000000"/>
                <w:sz w:val="22"/>
                <w:szCs w:val="22"/>
              </w:rPr>
              <w:t>Rental of Venue (USD3000 per day)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2718D8" w14:textId="503E0D4E" w:rsidR="00835726" w:rsidRPr="00AD2537" w:rsidRDefault="00835726" w:rsidP="00835726">
            <w:pPr>
              <w:jc w:val="center"/>
              <w:rPr>
                <w:rFonts w:ascii="Aptos" w:hAnsi="Aptos" w:cs="Calibri"/>
                <w:color w:val="000000"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F0BFE8" w14:textId="1BC4FBC5" w:rsidR="00835726" w:rsidRPr="00AD2537" w:rsidRDefault="00835726" w:rsidP="00835726">
            <w:pPr>
              <w:jc w:val="center"/>
              <w:rPr>
                <w:rFonts w:ascii="Aptos" w:hAnsi="Aptos" w:cs="Calibri"/>
                <w:color w:val="000000"/>
                <w:sz w:val="22"/>
                <w:szCs w:val="22"/>
              </w:rPr>
            </w:pPr>
            <w:r w:rsidRPr="00AD2537">
              <w:rPr>
                <w:rFonts w:ascii="Aptos" w:hAnsi="Aptos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FEEBEA" w14:textId="6EFB80C4" w:rsidR="00835726" w:rsidRPr="00AD2537" w:rsidRDefault="00835726" w:rsidP="00835726">
            <w:pPr>
              <w:jc w:val="center"/>
              <w:rPr>
                <w:rFonts w:ascii="Aptos" w:hAnsi="Aptos" w:cs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AD5888" w14:textId="4187D4FE" w:rsidR="00835726" w:rsidRPr="00AD2537" w:rsidRDefault="00835726" w:rsidP="00835726">
            <w:pPr>
              <w:jc w:val="center"/>
              <w:rPr>
                <w:rFonts w:ascii="Aptos" w:hAnsi="Aptos" w:cs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D2A4228" w14:textId="6FCF3EBA" w:rsidR="00835726" w:rsidRPr="00AD2537" w:rsidRDefault="00835726" w:rsidP="00835726">
            <w:pPr>
              <w:jc w:val="center"/>
              <w:rPr>
                <w:rFonts w:ascii="Aptos" w:hAnsi="Aptos" w:cs="Calibri"/>
                <w:b/>
                <w:bCs/>
                <w:color w:val="000000"/>
                <w:sz w:val="22"/>
                <w:szCs w:val="22"/>
              </w:rPr>
            </w:pPr>
            <w:r w:rsidRPr="00AD2537">
              <w:rPr>
                <w:rFonts w:ascii="Aptos" w:hAnsi="Aptos" w:cs="Calibri"/>
                <w:b/>
                <w:bCs/>
                <w:color w:val="000000"/>
                <w:sz w:val="22"/>
                <w:szCs w:val="22"/>
              </w:rPr>
              <w:t>12,000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938CFD3" w14:textId="7CA64C72" w:rsidR="00835726" w:rsidRPr="00AD2537" w:rsidRDefault="00835726" w:rsidP="00835726">
            <w:pPr>
              <w:jc w:val="center"/>
              <w:rPr>
                <w:rFonts w:ascii="Aptos" w:hAnsi="Aptos" w:cs="Calibri"/>
                <w:color w:val="000000"/>
                <w:sz w:val="22"/>
                <w:szCs w:val="22"/>
              </w:rPr>
            </w:pPr>
          </w:p>
        </w:tc>
      </w:tr>
      <w:tr w:rsidR="00835726" w:rsidRPr="00AD2537" w14:paraId="32CAA8B0" w14:textId="77777777" w:rsidTr="00835726">
        <w:trPr>
          <w:trHeight w:val="1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48CC2E" w14:textId="77777777" w:rsidR="00835726" w:rsidRPr="00AD2537" w:rsidRDefault="00835726" w:rsidP="00835726">
            <w:pPr>
              <w:jc w:val="center"/>
              <w:rPr>
                <w:rFonts w:ascii="Aptos" w:hAnsi="Aptos" w:cs="Calibri"/>
                <w:b/>
                <w:bCs/>
                <w:color w:val="000000"/>
                <w:sz w:val="22"/>
                <w:szCs w:val="22"/>
              </w:rPr>
            </w:pPr>
            <w:r w:rsidRPr="00AD2537">
              <w:rPr>
                <w:rFonts w:ascii="Aptos" w:hAnsi="Aptos" w:cs="Calibri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DE890" w14:textId="77777777" w:rsidR="00835726" w:rsidRPr="00AD2537" w:rsidRDefault="00835726" w:rsidP="00835726">
            <w:pPr>
              <w:rPr>
                <w:rFonts w:ascii="Aptos" w:hAnsi="Aptos" w:cs="Calibri"/>
                <w:color w:val="000000"/>
                <w:sz w:val="22"/>
                <w:szCs w:val="22"/>
              </w:rPr>
            </w:pPr>
            <w:r w:rsidRPr="00AD2537">
              <w:rPr>
                <w:rFonts w:ascii="Aptos" w:hAnsi="Aptos" w:cs="Calibri"/>
                <w:color w:val="000000"/>
                <w:sz w:val="22"/>
                <w:szCs w:val="22"/>
              </w:rPr>
              <w:t>Rental of Projector (USD550 per day)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5FACB7" w14:textId="12CF9A64" w:rsidR="00835726" w:rsidRPr="00AD2537" w:rsidRDefault="00835726" w:rsidP="00835726">
            <w:pPr>
              <w:jc w:val="center"/>
              <w:rPr>
                <w:rFonts w:ascii="Aptos" w:hAnsi="Aptos" w:cs="Calibri"/>
                <w:color w:val="000000"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719822" w14:textId="02A94DB3" w:rsidR="00835726" w:rsidRPr="00AD2537" w:rsidRDefault="00835726" w:rsidP="00835726">
            <w:pPr>
              <w:jc w:val="center"/>
              <w:rPr>
                <w:rFonts w:ascii="Aptos" w:hAnsi="Aptos" w:cs="Calibri"/>
                <w:color w:val="000000"/>
                <w:sz w:val="22"/>
                <w:szCs w:val="22"/>
              </w:rPr>
            </w:pPr>
            <w:r w:rsidRPr="00AD2537">
              <w:rPr>
                <w:rFonts w:ascii="Aptos" w:hAnsi="Aptos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E63E45" w14:textId="34166EB8" w:rsidR="00835726" w:rsidRPr="00AD2537" w:rsidRDefault="00835726" w:rsidP="00835726">
            <w:pPr>
              <w:jc w:val="center"/>
              <w:rPr>
                <w:rFonts w:ascii="Aptos" w:hAnsi="Aptos" w:cs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EFC8E3" w14:textId="5BA26681" w:rsidR="00835726" w:rsidRPr="00AD2537" w:rsidRDefault="00835726" w:rsidP="00835726">
            <w:pPr>
              <w:jc w:val="center"/>
              <w:rPr>
                <w:rFonts w:ascii="Aptos" w:hAnsi="Aptos" w:cs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3FA94FE" w14:textId="3239CC00" w:rsidR="00835726" w:rsidRPr="00AD2537" w:rsidRDefault="00835726" w:rsidP="00835726">
            <w:pPr>
              <w:jc w:val="center"/>
              <w:rPr>
                <w:rFonts w:ascii="Aptos" w:hAnsi="Aptos" w:cs="Calibri"/>
                <w:b/>
                <w:bCs/>
                <w:color w:val="000000"/>
                <w:sz w:val="22"/>
                <w:szCs w:val="22"/>
              </w:rPr>
            </w:pPr>
            <w:r w:rsidRPr="00AD2537">
              <w:rPr>
                <w:rFonts w:ascii="Aptos" w:hAnsi="Aptos" w:cs="Calibri"/>
                <w:b/>
                <w:bCs/>
                <w:color w:val="000000"/>
                <w:sz w:val="22"/>
                <w:szCs w:val="22"/>
              </w:rPr>
              <w:t>2,200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F3296A9" w14:textId="6E53D7CB" w:rsidR="00835726" w:rsidRPr="00AD2537" w:rsidRDefault="00835726" w:rsidP="00835726">
            <w:pPr>
              <w:jc w:val="center"/>
              <w:rPr>
                <w:rFonts w:ascii="Aptos" w:hAnsi="Aptos" w:cs="Calibri"/>
                <w:color w:val="000000"/>
                <w:sz w:val="22"/>
                <w:szCs w:val="22"/>
              </w:rPr>
            </w:pPr>
          </w:p>
        </w:tc>
      </w:tr>
      <w:tr w:rsidR="00835726" w:rsidRPr="00AD2537" w14:paraId="322268CF" w14:textId="77777777" w:rsidTr="00835726">
        <w:trPr>
          <w:trHeight w:val="1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B632DE" w14:textId="77777777" w:rsidR="00835726" w:rsidRPr="00AD2537" w:rsidRDefault="00835726" w:rsidP="00835726">
            <w:pPr>
              <w:jc w:val="center"/>
              <w:rPr>
                <w:rFonts w:ascii="Aptos" w:hAnsi="Aptos" w:cs="Calibri"/>
                <w:b/>
                <w:bCs/>
                <w:color w:val="000000"/>
                <w:sz w:val="22"/>
                <w:szCs w:val="22"/>
              </w:rPr>
            </w:pPr>
            <w:r w:rsidRPr="00AD2537">
              <w:rPr>
                <w:rFonts w:ascii="Aptos" w:hAnsi="Aptos" w:cs="Calibri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A3AB4" w14:textId="77777777" w:rsidR="00835726" w:rsidRPr="00AD2537" w:rsidRDefault="00835726" w:rsidP="00835726">
            <w:pPr>
              <w:rPr>
                <w:rFonts w:ascii="Aptos" w:hAnsi="Aptos" w:cs="Calibri"/>
                <w:color w:val="000000"/>
                <w:sz w:val="22"/>
                <w:szCs w:val="22"/>
              </w:rPr>
            </w:pPr>
            <w:r w:rsidRPr="00AD2537">
              <w:rPr>
                <w:rFonts w:ascii="Aptos" w:hAnsi="Aptos" w:cs="Calibri"/>
                <w:color w:val="000000"/>
                <w:sz w:val="22"/>
                <w:szCs w:val="22"/>
              </w:rPr>
              <w:t>Gifts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3ACCE1" w14:textId="218A6D07" w:rsidR="00835726" w:rsidRPr="00AD2537" w:rsidRDefault="00835726" w:rsidP="00835726">
            <w:pPr>
              <w:jc w:val="center"/>
              <w:rPr>
                <w:rFonts w:ascii="Aptos" w:hAnsi="Aptos" w:cs="Calibri"/>
                <w:color w:val="000000"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D2A422" w14:textId="568556C5" w:rsidR="00835726" w:rsidRPr="00AD2537" w:rsidRDefault="00835726" w:rsidP="00835726">
            <w:pPr>
              <w:jc w:val="center"/>
              <w:rPr>
                <w:rFonts w:ascii="Aptos" w:hAnsi="Aptos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EFA8BC" w14:textId="545EAA5E" w:rsidR="00835726" w:rsidRPr="00AD2537" w:rsidRDefault="00835726" w:rsidP="00835726">
            <w:pPr>
              <w:jc w:val="center"/>
              <w:rPr>
                <w:rFonts w:ascii="Aptos" w:hAnsi="Aptos" w:cs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28FBDB" w14:textId="4EBABA14" w:rsidR="00835726" w:rsidRPr="00AD2537" w:rsidRDefault="00835726" w:rsidP="00835726">
            <w:pPr>
              <w:jc w:val="center"/>
              <w:rPr>
                <w:rFonts w:ascii="Aptos" w:hAnsi="Aptos" w:cs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152C5F1" w14:textId="059C586C" w:rsidR="00835726" w:rsidRPr="00AD2537" w:rsidRDefault="00835726" w:rsidP="00835726">
            <w:pPr>
              <w:jc w:val="center"/>
              <w:rPr>
                <w:rFonts w:ascii="Aptos" w:hAnsi="Aptos" w:cs="Calibri"/>
                <w:b/>
                <w:bCs/>
                <w:color w:val="000000"/>
                <w:sz w:val="22"/>
                <w:szCs w:val="22"/>
              </w:rPr>
            </w:pPr>
            <w:r w:rsidRPr="00AD2537">
              <w:rPr>
                <w:rFonts w:ascii="Aptos" w:hAnsi="Aptos" w:cs="Calibri"/>
                <w:b/>
                <w:bCs/>
                <w:color w:val="000000"/>
                <w:sz w:val="22"/>
                <w:szCs w:val="22"/>
              </w:rPr>
              <w:t>9,800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809008" w14:textId="743287BC" w:rsidR="00835726" w:rsidRPr="00AD2537" w:rsidRDefault="00835726" w:rsidP="00835726">
            <w:pPr>
              <w:jc w:val="center"/>
              <w:rPr>
                <w:rFonts w:ascii="Aptos" w:hAnsi="Aptos" w:cs="Calibri"/>
                <w:b/>
                <w:bCs/>
                <w:color w:val="000000"/>
                <w:sz w:val="22"/>
                <w:szCs w:val="22"/>
              </w:rPr>
            </w:pPr>
            <w:r w:rsidRPr="00AD2537">
              <w:rPr>
                <w:rFonts w:ascii="Aptos" w:hAnsi="Aptos" w:cs="Calibri"/>
                <w:b/>
                <w:bCs/>
                <w:color w:val="000000"/>
                <w:sz w:val="22"/>
                <w:szCs w:val="22"/>
              </w:rPr>
              <w:t>24,000</w:t>
            </w:r>
          </w:p>
        </w:tc>
      </w:tr>
      <w:tr w:rsidR="00835726" w:rsidRPr="00AD2537" w14:paraId="32F3EEAF" w14:textId="77777777" w:rsidTr="00835726">
        <w:trPr>
          <w:trHeight w:val="1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1BA83C" w14:textId="29A0C31E" w:rsidR="00835726" w:rsidRPr="00AD2537" w:rsidRDefault="00835726" w:rsidP="00835726">
            <w:pPr>
              <w:jc w:val="center"/>
              <w:rPr>
                <w:rFonts w:ascii="Aptos" w:hAnsi="Aptos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1FA3C" w14:textId="0B492C04" w:rsidR="00835726" w:rsidRPr="00AD2537" w:rsidRDefault="00835726" w:rsidP="00835726">
            <w:pPr>
              <w:rPr>
                <w:rFonts w:ascii="Aptos" w:hAnsi="Aptos" w:cs="Calibri"/>
                <w:color w:val="000000"/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B9B3FA" w14:textId="112A5AD7" w:rsidR="00835726" w:rsidRPr="00AD2537" w:rsidRDefault="00835726" w:rsidP="00835726">
            <w:pPr>
              <w:jc w:val="center"/>
              <w:rPr>
                <w:rFonts w:ascii="Aptos" w:hAnsi="Aptos" w:cs="Calibri"/>
                <w:color w:val="000000"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3A520A" w14:textId="20EBA53A" w:rsidR="00835726" w:rsidRPr="00AD2537" w:rsidRDefault="00835726" w:rsidP="00835726">
            <w:pPr>
              <w:jc w:val="center"/>
              <w:rPr>
                <w:rFonts w:ascii="Aptos" w:hAnsi="Aptos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6A29C5" w14:textId="0B2E619D" w:rsidR="00835726" w:rsidRPr="00AD2537" w:rsidRDefault="00835726" w:rsidP="00835726">
            <w:pPr>
              <w:jc w:val="center"/>
              <w:rPr>
                <w:rFonts w:ascii="Aptos" w:hAnsi="Aptos" w:cs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D11FD7" w14:textId="0D6378B7" w:rsidR="00835726" w:rsidRPr="00AD2537" w:rsidRDefault="00835726" w:rsidP="00835726">
            <w:pPr>
              <w:jc w:val="center"/>
              <w:rPr>
                <w:rFonts w:ascii="Aptos" w:hAnsi="Aptos" w:cs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CBF5A91" w14:textId="3C1AAC31" w:rsidR="00835726" w:rsidRPr="00AD2537" w:rsidRDefault="00835726" w:rsidP="00835726">
            <w:pPr>
              <w:jc w:val="center"/>
              <w:rPr>
                <w:rFonts w:ascii="Aptos" w:hAnsi="Aptos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4022FE4" w14:textId="664CB7FA" w:rsidR="00835726" w:rsidRPr="00AD2537" w:rsidRDefault="00835726" w:rsidP="00835726">
            <w:pPr>
              <w:jc w:val="center"/>
              <w:rPr>
                <w:rFonts w:ascii="Aptos" w:hAnsi="Aptos" w:cs="Calibri"/>
                <w:color w:val="000000"/>
                <w:sz w:val="22"/>
                <w:szCs w:val="22"/>
              </w:rPr>
            </w:pPr>
          </w:p>
        </w:tc>
      </w:tr>
      <w:tr w:rsidR="00835726" w:rsidRPr="00AD2537" w14:paraId="38F84D17" w14:textId="77777777" w:rsidTr="00BC769B">
        <w:trPr>
          <w:trHeight w:val="170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4AF2D9" w14:textId="00A2C7DF" w:rsidR="00835726" w:rsidRPr="00AD2537" w:rsidRDefault="00835726" w:rsidP="00835726">
            <w:pPr>
              <w:jc w:val="right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AD2537">
              <w:rPr>
                <w:rFonts w:ascii="Aptos" w:hAnsi="Aptos" w:cs="Calibri"/>
                <w:b/>
                <w:bCs/>
                <w:color w:val="000000"/>
                <w:sz w:val="22"/>
                <w:szCs w:val="22"/>
              </w:rPr>
              <w:t>Total Estimation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double" w:sz="6" w:space="0" w:color="auto"/>
              <w:right w:val="single" w:sz="8" w:space="0" w:color="auto"/>
            </w:tcBorders>
            <w:noWrap/>
            <w:vAlign w:val="center"/>
            <w:hideMark/>
          </w:tcPr>
          <w:p w14:paraId="7453412D" w14:textId="08BBB4CD" w:rsidR="00835726" w:rsidRPr="00AD2537" w:rsidRDefault="00835726" w:rsidP="00835726">
            <w:pPr>
              <w:jc w:val="center"/>
              <w:rPr>
                <w:rFonts w:ascii="Aptos" w:hAnsi="Aptos" w:cs="Calibri"/>
                <w:b/>
                <w:bCs/>
                <w:color w:val="000000"/>
                <w:sz w:val="22"/>
                <w:szCs w:val="22"/>
              </w:rPr>
            </w:pPr>
            <w:r w:rsidRPr="00AD2537">
              <w:rPr>
                <w:rFonts w:ascii="Aptos" w:hAnsi="Aptos" w:cs="Calibri"/>
                <w:b/>
                <w:bCs/>
                <w:color w:val="000000"/>
                <w:sz w:val="22"/>
                <w:szCs w:val="22"/>
              </w:rPr>
              <w:t>50,000</w:t>
            </w:r>
          </w:p>
        </w:tc>
      </w:tr>
    </w:tbl>
    <w:p w14:paraId="626EC5A6" w14:textId="77777777" w:rsidR="00835726" w:rsidRPr="00AD2537" w:rsidRDefault="00835726" w:rsidP="00835726">
      <w:pPr>
        <w:spacing w:before="100" w:beforeAutospacing="1" w:after="100" w:afterAutospacing="1"/>
        <w:jc w:val="both"/>
        <w:rPr>
          <w:rFonts w:ascii="Aptos" w:hAnsi="Aptos"/>
          <w:sz w:val="22"/>
          <w:szCs w:val="22"/>
        </w:rPr>
      </w:pPr>
    </w:p>
    <w:p w14:paraId="20E2ED0A" w14:textId="77777777" w:rsidR="00835726" w:rsidRPr="00AD2537" w:rsidRDefault="00835726" w:rsidP="00835726">
      <w:pPr>
        <w:spacing w:before="100" w:beforeAutospacing="1" w:after="100" w:afterAutospacing="1"/>
        <w:jc w:val="both"/>
        <w:rPr>
          <w:rFonts w:ascii="Aptos" w:hAnsi="Aptos"/>
          <w:sz w:val="22"/>
          <w:szCs w:val="22"/>
        </w:rPr>
      </w:pPr>
    </w:p>
    <w:p w14:paraId="3324348F" w14:textId="77777777" w:rsidR="00835726" w:rsidRPr="00AD2537" w:rsidRDefault="00835726" w:rsidP="00835726">
      <w:pPr>
        <w:spacing w:before="100" w:beforeAutospacing="1" w:after="100" w:afterAutospacing="1"/>
        <w:jc w:val="both"/>
        <w:outlineLvl w:val="1"/>
        <w:rPr>
          <w:rFonts w:ascii="Aptos" w:hAnsi="Aptos"/>
          <w:b/>
          <w:bCs/>
          <w:sz w:val="22"/>
          <w:szCs w:val="22"/>
        </w:rPr>
      </w:pPr>
    </w:p>
    <w:p w14:paraId="3154391C" w14:textId="77777777" w:rsidR="00835726" w:rsidRPr="00AD2537" w:rsidRDefault="00835726" w:rsidP="00DA28BE">
      <w:pPr>
        <w:jc w:val="both"/>
        <w:rPr>
          <w:rFonts w:ascii="Aptos" w:hAnsi="Aptos"/>
          <w:sz w:val="22"/>
          <w:szCs w:val="22"/>
        </w:rPr>
      </w:pPr>
    </w:p>
    <w:sectPr w:rsidR="00835726" w:rsidRPr="00AD25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4578D" w14:textId="77777777" w:rsidR="00496A7C" w:rsidRDefault="00496A7C" w:rsidP="006804D5">
      <w:r>
        <w:separator/>
      </w:r>
    </w:p>
  </w:endnote>
  <w:endnote w:type="continuationSeparator" w:id="0">
    <w:p w14:paraId="43396E0A" w14:textId="77777777" w:rsidR="00496A7C" w:rsidRDefault="00496A7C" w:rsidP="00680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AA0C5" w14:textId="77777777" w:rsidR="003F4B48" w:rsidRDefault="003F4B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5E89B" w14:textId="1348F3F8" w:rsidR="003F4B48" w:rsidRPr="003F4B48" w:rsidRDefault="003F4B48" w:rsidP="003F4B48">
    <w:pPr>
      <w:pStyle w:val="Footer"/>
      <w:jc w:val="right"/>
      <w:rPr>
        <w:rFonts w:asciiTheme="majorHAnsi" w:hAnsiTheme="majorHAnsi" w:cstheme="majorHAnsi"/>
        <w:sz w:val="16"/>
        <w:szCs w:val="16"/>
        <w:lang w:val="en-US"/>
      </w:rPr>
    </w:pPr>
    <w:r w:rsidRPr="003F4B48">
      <w:rPr>
        <w:rFonts w:asciiTheme="majorHAnsi" w:hAnsiTheme="majorHAnsi" w:cstheme="majorHAnsi"/>
        <w:sz w:val="16"/>
        <w:szCs w:val="16"/>
        <w:lang w:val="en-US"/>
      </w:rPr>
      <w:t xml:space="preserve">TC58 - </w:t>
    </w:r>
    <w:r w:rsidRPr="003F4B48">
      <w:rPr>
        <w:rFonts w:asciiTheme="majorHAnsi" w:hAnsiTheme="majorHAnsi" w:cstheme="majorHAnsi"/>
        <w:sz w:val="16"/>
        <w:szCs w:val="16"/>
        <w:lang w:val="en-GB"/>
      </w:rPr>
      <w:t xml:space="preserve">Page </w:t>
    </w:r>
    <w:r w:rsidRPr="003F4B48">
      <w:rPr>
        <w:rFonts w:asciiTheme="majorHAnsi" w:hAnsiTheme="majorHAnsi" w:cstheme="majorHAnsi"/>
        <w:sz w:val="16"/>
        <w:szCs w:val="16"/>
        <w:lang w:val="en-GB"/>
      </w:rPr>
      <w:fldChar w:fldCharType="begin"/>
    </w:r>
    <w:r w:rsidRPr="003F4B48">
      <w:rPr>
        <w:rFonts w:asciiTheme="majorHAnsi" w:hAnsiTheme="majorHAnsi" w:cstheme="majorHAnsi"/>
        <w:sz w:val="16"/>
        <w:szCs w:val="16"/>
        <w:lang w:val="en-GB"/>
      </w:rPr>
      <w:instrText xml:space="preserve"> PAGE </w:instrText>
    </w:r>
    <w:r w:rsidRPr="003F4B48">
      <w:rPr>
        <w:rFonts w:asciiTheme="majorHAnsi" w:hAnsiTheme="majorHAnsi" w:cstheme="majorHAnsi"/>
        <w:sz w:val="16"/>
        <w:szCs w:val="16"/>
        <w:lang w:val="en-GB"/>
      </w:rPr>
      <w:fldChar w:fldCharType="separate"/>
    </w:r>
    <w:r w:rsidRPr="003F4B48">
      <w:rPr>
        <w:rFonts w:asciiTheme="majorHAnsi" w:hAnsiTheme="majorHAnsi" w:cstheme="majorHAnsi"/>
        <w:noProof/>
        <w:sz w:val="16"/>
        <w:szCs w:val="16"/>
        <w:lang w:val="en-GB"/>
      </w:rPr>
      <w:t>6</w:t>
    </w:r>
    <w:r w:rsidRPr="003F4B48">
      <w:rPr>
        <w:rFonts w:asciiTheme="majorHAnsi" w:hAnsiTheme="majorHAnsi" w:cstheme="majorHAnsi"/>
        <w:sz w:val="16"/>
        <w:szCs w:val="16"/>
        <w:lang w:val="en-GB"/>
      </w:rPr>
      <w:fldChar w:fldCharType="end"/>
    </w:r>
    <w:r w:rsidRPr="003F4B48">
      <w:rPr>
        <w:rFonts w:asciiTheme="majorHAnsi" w:hAnsiTheme="majorHAnsi" w:cstheme="majorHAnsi"/>
        <w:sz w:val="16"/>
        <w:szCs w:val="16"/>
        <w:lang w:val="en-GB"/>
      </w:rPr>
      <w:t xml:space="preserve"> of </w:t>
    </w:r>
    <w:r w:rsidRPr="003F4B48">
      <w:rPr>
        <w:rFonts w:asciiTheme="majorHAnsi" w:hAnsiTheme="majorHAnsi" w:cstheme="majorHAnsi"/>
        <w:sz w:val="16"/>
        <w:szCs w:val="16"/>
        <w:lang w:val="en-GB"/>
      </w:rPr>
      <w:fldChar w:fldCharType="begin"/>
    </w:r>
    <w:r w:rsidRPr="003F4B48">
      <w:rPr>
        <w:rFonts w:asciiTheme="majorHAnsi" w:hAnsiTheme="majorHAnsi" w:cstheme="majorHAnsi"/>
        <w:sz w:val="16"/>
        <w:szCs w:val="16"/>
        <w:lang w:val="en-GB"/>
      </w:rPr>
      <w:instrText xml:space="preserve"> NUMPAGES </w:instrText>
    </w:r>
    <w:r w:rsidRPr="003F4B48">
      <w:rPr>
        <w:rFonts w:asciiTheme="majorHAnsi" w:hAnsiTheme="majorHAnsi" w:cstheme="majorHAnsi"/>
        <w:sz w:val="16"/>
        <w:szCs w:val="16"/>
        <w:lang w:val="en-GB"/>
      </w:rPr>
      <w:fldChar w:fldCharType="separate"/>
    </w:r>
    <w:r w:rsidRPr="003F4B48">
      <w:rPr>
        <w:rFonts w:asciiTheme="majorHAnsi" w:hAnsiTheme="majorHAnsi" w:cstheme="majorHAnsi"/>
        <w:noProof/>
        <w:sz w:val="16"/>
        <w:szCs w:val="16"/>
        <w:lang w:val="en-GB"/>
      </w:rPr>
      <w:t>6</w:t>
    </w:r>
    <w:r w:rsidRPr="003F4B48">
      <w:rPr>
        <w:rFonts w:asciiTheme="majorHAnsi" w:hAnsiTheme="majorHAnsi" w:cstheme="majorHAnsi"/>
        <w:sz w:val="16"/>
        <w:szCs w:val="16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AE505" w14:textId="77777777" w:rsidR="003F4B48" w:rsidRDefault="003F4B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84D86D" w14:textId="77777777" w:rsidR="00496A7C" w:rsidRDefault="00496A7C" w:rsidP="006804D5">
      <w:r>
        <w:separator/>
      </w:r>
    </w:p>
  </w:footnote>
  <w:footnote w:type="continuationSeparator" w:id="0">
    <w:p w14:paraId="0862783A" w14:textId="77777777" w:rsidR="00496A7C" w:rsidRDefault="00496A7C" w:rsidP="00680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062D6" w14:textId="77777777" w:rsidR="003F4B48" w:rsidRDefault="003F4B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4E197" w14:textId="77777777" w:rsidR="003F4B48" w:rsidRDefault="003F4B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E9766" w14:textId="77777777" w:rsidR="00AD2537" w:rsidRDefault="00AD2537" w:rsidP="00251C3F">
    <w:pPr>
      <w:pStyle w:val="Header"/>
    </w:pPr>
  </w:p>
  <w:p w14:paraId="5192E671" w14:textId="77777777" w:rsidR="00AD2537" w:rsidRPr="00D0787A" w:rsidRDefault="00AD2537" w:rsidP="00251C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D1CDD"/>
    <w:multiLevelType w:val="multilevel"/>
    <w:tmpl w:val="ED4AD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7E4F48"/>
    <w:multiLevelType w:val="multilevel"/>
    <w:tmpl w:val="A8543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AA6CA4"/>
    <w:multiLevelType w:val="hybridMultilevel"/>
    <w:tmpl w:val="09FC6958"/>
    <w:lvl w:ilvl="0" w:tplc="72F47932">
      <w:start w:val="1"/>
      <w:numFmt w:val="decimal"/>
      <w:lvlText w:val="%1"/>
      <w:lvlJc w:val="left"/>
      <w:pPr>
        <w:ind w:left="1599" w:hanging="8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59" w:hanging="360"/>
      </w:pPr>
    </w:lvl>
    <w:lvl w:ilvl="2" w:tplc="0809001B" w:tentative="1">
      <w:start w:val="1"/>
      <w:numFmt w:val="lowerRoman"/>
      <w:lvlText w:val="%3."/>
      <w:lvlJc w:val="right"/>
      <w:pPr>
        <w:ind w:left="2579" w:hanging="180"/>
      </w:pPr>
    </w:lvl>
    <w:lvl w:ilvl="3" w:tplc="0809000F" w:tentative="1">
      <w:start w:val="1"/>
      <w:numFmt w:val="decimal"/>
      <w:lvlText w:val="%4."/>
      <w:lvlJc w:val="left"/>
      <w:pPr>
        <w:ind w:left="3299" w:hanging="360"/>
      </w:pPr>
    </w:lvl>
    <w:lvl w:ilvl="4" w:tplc="08090019" w:tentative="1">
      <w:start w:val="1"/>
      <w:numFmt w:val="lowerLetter"/>
      <w:lvlText w:val="%5."/>
      <w:lvlJc w:val="left"/>
      <w:pPr>
        <w:ind w:left="4019" w:hanging="360"/>
      </w:pPr>
    </w:lvl>
    <w:lvl w:ilvl="5" w:tplc="0809001B" w:tentative="1">
      <w:start w:val="1"/>
      <w:numFmt w:val="lowerRoman"/>
      <w:lvlText w:val="%6."/>
      <w:lvlJc w:val="right"/>
      <w:pPr>
        <w:ind w:left="4739" w:hanging="180"/>
      </w:pPr>
    </w:lvl>
    <w:lvl w:ilvl="6" w:tplc="0809000F" w:tentative="1">
      <w:start w:val="1"/>
      <w:numFmt w:val="decimal"/>
      <w:lvlText w:val="%7."/>
      <w:lvlJc w:val="left"/>
      <w:pPr>
        <w:ind w:left="5459" w:hanging="360"/>
      </w:pPr>
    </w:lvl>
    <w:lvl w:ilvl="7" w:tplc="08090019" w:tentative="1">
      <w:start w:val="1"/>
      <w:numFmt w:val="lowerLetter"/>
      <w:lvlText w:val="%8."/>
      <w:lvlJc w:val="left"/>
      <w:pPr>
        <w:ind w:left="6179" w:hanging="360"/>
      </w:pPr>
    </w:lvl>
    <w:lvl w:ilvl="8" w:tplc="0809001B" w:tentative="1">
      <w:start w:val="1"/>
      <w:numFmt w:val="lowerRoman"/>
      <w:lvlText w:val="%9."/>
      <w:lvlJc w:val="right"/>
      <w:pPr>
        <w:ind w:left="6899" w:hanging="180"/>
      </w:pPr>
    </w:lvl>
  </w:abstractNum>
  <w:abstractNum w:abstractNumId="3" w15:restartNumberingAfterBreak="0">
    <w:nsid w:val="0FF319EF"/>
    <w:multiLevelType w:val="multilevel"/>
    <w:tmpl w:val="3C8E9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F52810"/>
    <w:multiLevelType w:val="multilevel"/>
    <w:tmpl w:val="6D70F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157618"/>
    <w:multiLevelType w:val="multilevel"/>
    <w:tmpl w:val="84449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0186624"/>
    <w:multiLevelType w:val="multilevel"/>
    <w:tmpl w:val="7540A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5A85FEF"/>
    <w:multiLevelType w:val="multilevel"/>
    <w:tmpl w:val="3AC05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79C5144"/>
    <w:multiLevelType w:val="multilevel"/>
    <w:tmpl w:val="A4C0F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9014562"/>
    <w:multiLevelType w:val="multilevel"/>
    <w:tmpl w:val="25F80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035286B"/>
    <w:multiLevelType w:val="multilevel"/>
    <w:tmpl w:val="ABBCC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38710BF"/>
    <w:multiLevelType w:val="multilevel"/>
    <w:tmpl w:val="4858E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AE053A5"/>
    <w:multiLevelType w:val="multilevel"/>
    <w:tmpl w:val="39303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BFA33B3"/>
    <w:multiLevelType w:val="multilevel"/>
    <w:tmpl w:val="3DB00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C9F56C9"/>
    <w:multiLevelType w:val="multilevel"/>
    <w:tmpl w:val="344E0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F0731FA"/>
    <w:multiLevelType w:val="hybridMultilevel"/>
    <w:tmpl w:val="0A78227C"/>
    <w:lvl w:ilvl="0" w:tplc="04090017">
      <w:start w:val="1"/>
      <w:numFmt w:val="lowerLetter"/>
      <w:lvlText w:val="%1)"/>
      <w:lvlJc w:val="left"/>
      <w:pPr>
        <w:ind w:left="1919" w:hanging="360"/>
      </w:pPr>
    </w:lvl>
    <w:lvl w:ilvl="1" w:tplc="04090019">
      <w:start w:val="1"/>
      <w:numFmt w:val="lowerLetter"/>
      <w:lvlText w:val="%2."/>
      <w:lvlJc w:val="left"/>
      <w:pPr>
        <w:ind w:left="2639" w:hanging="360"/>
      </w:pPr>
    </w:lvl>
    <w:lvl w:ilvl="2" w:tplc="0409001B" w:tentative="1">
      <w:start w:val="1"/>
      <w:numFmt w:val="lowerRoman"/>
      <w:lvlText w:val="%3."/>
      <w:lvlJc w:val="right"/>
      <w:pPr>
        <w:ind w:left="3359" w:hanging="180"/>
      </w:pPr>
    </w:lvl>
    <w:lvl w:ilvl="3" w:tplc="0409000F" w:tentative="1">
      <w:start w:val="1"/>
      <w:numFmt w:val="decimal"/>
      <w:lvlText w:val="%4."/>
      <w:lvlJc w:val="left"/>
      <w:pPr>
        <w:ind w:left="4079" w:hanging="360"/>
      </w:pPr>
    </w:lvl>
    <w:lvl w:ilvl="4" w:tplc="04090019" w:tentative="1">
      <w:start w:val="1"/>
      <w:numFmt w:val="lowerLetter"/>
      <w:lvlText w:val="%5."/>
      <w:lvlJc w:val="left"/>
      <w:pPr>
        <w:ind w:left="4799" w:hanging="360"/>
      </w:pPr>
    </w:lvl>
    <w:lvl w:ilvl="5" w:tplc="0409001B" w:tentative="1">
      <w:start w:val="1"/>
      <w:numFmt w:val="lowerRoman"/>
      <w:lvlText w:val="%6."/>
      <w:lvlJc w:val="right"/>
      <w:pPr>
        <w:ind w:left="5519" w:hanging="180"/>
      </w:pPr>
    </w:lvl>
    <w:lvl w:ilvl="6" w:tplc="0409000F" w:tentative="1">
      <w:start w:val="1"/>
      <w:numFmt w:val="decimal"/>
      <w:lvlText w:val="%7."/>
      <w:lvlJc w:val="left"/>
      <w:pPr>
        <w:ind w:left="6239" w:hanging="360"/>
      </w:pPr>
    </w:lvl>
    <w:lvl w:ilvl="7" w:tplc="04090019" w:tentative="1">
      <w:start w:val="1"/>
      <w:numFmt w:val="lowerLetter"/>
      <w:lvlText w:val="%8."/>
      <w:lvlJc w:val="left"/>
      <w:pPr>
        <w:ind w:left="6959" w:hanging="360"/>
      </w:pPr>
    </w:lvl>
    <w:lvl w:ilvl="8" w:tplc="0409001B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16" w15:restartNumberingAfterBreak="0">
    <w:nsid w:val="4475004B"/>
    <w:multiLevelType w:val="multilevel"/>
    <w:tmpl w:val="B61A8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0616E33"/>
    <w:multiLevelType w:val="multilevel"/>
    <w:tmpl w:val="C8B6A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0922570"/>
    <w:multiLevelType w:val="multilevel"/>
    <w:tmpl w:val="C11AA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1725B1D"/>
    <w:multiLevelType w:val="multilevel"/>
    <w:tmpl w:val="4CA0F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3773E48"/>
    <w:multiLevelType w:val="hybridMultilevel"/>
    <w:tmpl w:val="3BB6FE26"/>
    <w:lvl w:ilvl="0" w:tplc="0809000F">
      <w:start w:val="1"/>
      <w:numFmt w:val="decimal"/>
      <w:lvlText w:val="%1."/>
      <w:lvlJc w:val="left"/>
      <w:pPr>
        <w:ind w:left="1800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5C7668CB"/>
    <w:multiLevelType w:val="multilevel"/>
    <w:tmpl w:val="2190F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B376385"/>
    <w:multiLevelType w:val="multilevel"/>
    <w:tmpl w:val="60B0A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DCE36ED"/>
    <w:multiLevelType w:val="multilevel"/>
    <w:tmpl w:val="B1882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DDF5902"/>
    <w:multiLevelType w:val="multilevel"/>
    <w:tmpl w:val="BA7E1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EBA30F2"/>
    <w:multiLevelType w:val="multilevel"/>
    <w:tmpl w:val="DCCAF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1F231C3"/>
    <w:multiLevelType w:val="multilevel"/>
    <w:tmpl w:val="72800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2F02A51"/>
    <w:multiLevelType w:val="multilevel"/>
    <w:tmpl w:val="31B41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3F67959"/>
    <w:multiLevelType w:val="multilevel"/>
    <w:tmpl w:val="22C8C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A2243B3"/>
    <w:multiLevelType w:val="multilevel"/>
    <w:tmpl w:val="C0BA1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DDC3A39"/>
    <w:multiLevelType w:val="multilevel"/>
    <w:tmpl w:val="B2982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6774905">
    <w:abstractNumId w:val="14"/>
  </w:num>
  <w:num w:numId="2" w16cid:durableId="1138453089">
    <w:abstractNumId w:val="18"/>
  </w:num>
  <w:num w:numId="3" w16cid:durableId="530725242">
    <w:abstractNumId w:val="12"/>
  </w:num>
  <w:num w:numId="4" w16cid:durableId="1304626244">
    <w:abstractNumId w:val="16"/>
  </w:num>
  <w:num w:numId="5" w16cid:durableId="602540935">
    <w:abstractNumId w:val="19"/>
  </w:num>
  <w:num w:numId="6" w16cid:durableId="804586611">
    <w:abstractNumId w:val="23"/>
  </w:num>
  <w:num w:numId="7" w16cid:durableId="174078386">
    <w:abstractNumId w:val="5"/>
  </w:num>
  <w:num w:numId="8" w16cid:durableId="1221283024">
    <w:abstractNumId w:val="7"/>
  </w:num>
  <w:num w:numId="9" w16cid:durableId="759715155">
    <w:abstractNumId w:val="9"/>
  </w:num>
  <w:num w:numId="10" w16cid:durableId="1938363094">
    <w:abstractNumId w:val="10"/>
  </w:num>
  <w:num w:numId="11" w16cid:durableId="595213718">
    <w:abstractNumId w:val="3"/>
  </w:num>
  <w:num w:numId="12" w16cid:durableId="423308438">
    <w:abstractNumId w:val="24"/>
  </w:num>
  <w:num w:numId="13" w16cid:durableId="1684042975">
    <w:abstractNumId w:val="13"/>
  </w:num>
  <w:num w:numId="14" w16cid:durableId="401026611">
    <w:abstractNumId w:val="17"/>
  </w:num>
  <w:num w:numId="15" w16cid:durableId="1787461486">
    <w:abstractNumId w:val="8"/>
  </w:num>
  <w:num w:numId="16" w16cid:durableId="224335785">
    <w:abstractNumId w:val="30"/>
  </w:num>
  <w:num w:numId="17" w16cid:durableId="245001252">
    <w:abstractNumId w:val="25"/>
  </w:num>
  <w:num w:numId="18" w16cid:durableId="842672542">
    <w:abstractNumId w:val="29"/>
  </w:num>
  <w:num w:numId="19" w16cid:durableId="1247574525">
    <w:abstractNumId w:val="21"/>
  </w:num>
  <w:num w:numId="20" w16cid:durableId="1562256556">
    <w:abstractNumId w:val="11"/>
  </w:num>
  <w:num w:numId="21" w16cid:durableId="849105151">
    <w:abstractNumId w:val="1"/>
  </w:num>
  <w:num w:numId="22" w16cid:durableId="1024483951">
    <w:abstractNumId w:val="6"/>
  </w:num>
  <w:num w:numId="23" w16cid:durableId="1358971033">
    <w:abstractNumId w:val="0"/>
  </w:num>
  <w:num w:numId="24" w16cid:durableId="1537502554">
    <w:abstractNumId w:val="27"/>
  </w:num>
  <w:num w:numId="25" w16cid:durableId="2071732055">
    <w:abstractNumId w:val="26"/>
  </w:num>
  <w:num w:numId="26" w16cid:durableId="1490097492">
    <w:abstractNumId w:val="28"/>
  </w:num>
  <w:num w:numId="27" w16cid:durableId="436680170">
    <w:abstractNumId w:val="22"/>
  </w:num>
  <w:num w:numId="28" w16cid:durableId="1615554135">
    <w:abstractNumId w:val="4"/>
  </w:num>
  <w:num w:numId="29" w16cid:durableId="218562847">
    <w:abstractNumId w:val="15"/>
  </w:num>
  <w:num w:numId="30" w16cid:durableId="1160581579">
    <w:abstractNumId w:val="2"/>
  </w:num>
  <w:num w:numId="31" w16cid:durableId="23771447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8BE"/>
    <w:rsid w:val="000529E6"/>
    <w:rsid w:val="00323A57"/>
    <w:rsid w:val="00383BA7"/>
    <w:rsid w:val="003F4B48"/>
    <w:rsid w:val="00477F9B"/>
    <w:rsid w:val="00496A7C"/>
    <w:rsid w:val="005C234B"/>
    <w:rsid w:val="00605BAD"/>
    <w:rsid w:val="00605CC7"/>
    <w:rsid w:val="006804D5"/>
    <w:rsid w:val="00683546"/>
    <w:rsid w:val="006E7A3B"/>
    <w:rsid w:val="00835726"/>
    <w:rsid w:val="00AD2537"/>
    <w:rsid w:val="00DA28BE"/>
    <w:rsid w:val="00F43B84"/>
    <w:rsid w:val="00F84C74"/>
    <w:rsid w:val="00F85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O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,"/>
  <w14:docId w14:val="1E590D43"/>
  <w15:chartTrackingRefBased/>
  <w15:docId w15:val="{52301563-A934-DC43-8280-64D271FDE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MO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5726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A28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A28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28B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A28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A28B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A28B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A28B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A28B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A28B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28B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DA28B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DA28B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DA28B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A28B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A28B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A28B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A28B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A28B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A28B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A28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28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A28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28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A28B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A28B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A28B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28B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28B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A28BE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DA28BE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DA28BE"/>
    <w:rPr>
      <w:b/>
      <w:bCs/>
    </w:rPr>
  </w:style>
  <w:style w:type="character" w:styleId="Emphasis">
    <w:name w:val="Emphasis"/>
    <w:basedOn w:val="DefaultParagraphFont"/>
    <w:uiPriority w:val="20"/>
    <w:qFormat/>
    <w:rsid w:val="00DA28BE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6804D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04D5"/>
  </w:style>
  <w:style w:type="paragraph" w:styleId="Footer">
    <w:name w:val="footer"/>
    <w:basedOn w:val="Normal"/>
    <w:link w:val="FooterChar"/>
    <w:uiPriority w:val="99"/>
    <w:unhideWhenUsed/>
    <w:rsid w:val="006804D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04D5"/>
  </w:style>
  <w:style w:type="paragraph" w:customStyle="1" w:styleId="numberpara">
    <w:name w:val="numberpara"/>
    <w:basedOn w:val="Normal"/>
    <w:rsid w:val="00AD2537"/>
    <w:pPr>
      <w:spacing w:after="240"/>
      <w:jc w:val="both"/>
    </w:pPr>
    <w:rPr>
      <w:rFonts w:ascii="Arial" w:eastAsia="SimSun" w:hAnsi="Arial"/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1295</Words>
  <Characters>7383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Denise</dc:creator>
  <cp:keywords/>
  <dc:description/>
  <cp:lastModifiedBy>Denise</cp:lastModifiedBy>
  <cp:revision>2</cp:revision>
  <dcterms:created xsi:type="dcterms:W3CDTF">2026-03-30T02:41:00Z</dcterms:created>
  <dcterms:modified xsi:type="dcterms:W3CDTF">2026-03-30T02:41:00Z</dcterms:modified>
</cp:coreProperties>
</file>